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E5F" w:rsidRDefault="00091E5F" w:rsidP="00B10CA1">
      <w:pPr>
        <w:spacing w:line="276" w:lineRule="auto"/>
        <w:rPr>
          <w:rFonts w:ascii="Century Gothic" w:hAnsi="Century Gothic"/>
          <w:b/>
          <w:sz w:val="48"/>
          <w:szCs w:val="48"/>
        </w:rPr>
      </w:pPr>
      <w:r>
        <w:rPr>
          <w:rFonts w:ascii="Century Gothic" w:hAnsi="Century Gothic"/>
          <w:b/>
          <w:sz w:val="48"/>
          <w:szCs w:val="48"/>
        </w:rPr>
        <w:t>Global learning periode 4</w:t>
      </w:r>
    </w:p>
    <w:p w:rsidR="00091E5F" w:rsidRDefault="00091E5F" w:rsidP="00B10CA1">
      <w:pPr>
        <w:spacing w:line="276" w:lineRule="auto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sz w:val="28"/>
          <w:szCs w:val="28"/>
        </w:rPr>
        <w:t>Fleur van Haaren</w:t>
      </w:r>
    </w:p>
    <w:p w:rsidR="00091E5F" w:rsidRDefault="00091E5F" w:rsidP="00B10CA1">
      <w:pPr>
        <w:spacing w:line="276" w:lineRule="auto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Hoofdstuk 1</w:t>
      </w:r>
    </w:p>
    <w:p w:rsidR="00091E5F" w:rsidRDefault="00091E5F" w:rsidP="00B10CA1">
      <w:pPr>
        <w:spacing w:line="276" w:lineRule="auto"/>
        <w:rPr>
          <w:rFonts w:ascii="Century Gothic" w:hAnsi="Century Gothic"/>
        </w:rPr>
      </w:pPr>
      <w:r w:rsidRPr="00126B26">
        <w:rPr>
          <w:rFonts w:ascii="Century Gothic" w:hAnsi="Century Gothic"/>
          <w:b/>
          <w:color w:val="FF0066"/>
        </w:rPr>
        <w:t>Pluriforme samenleving =</w:t>
      </w:r>
      <w:r>
        <w:rPr>
          <w:rFonts w:ascii="Century Gothic" w:hAnsi="Century Gothic"/>
        </w:rPr>
        <w:t xml:space="preserve"> samenleving waarin verschillende cultuurgroepen met en naast elkaar leven</w:t>
      </w:r>
    </w:p>
    <w:p w:rsidR="00091E5F" w:rsidRDefault="00091E5F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Is breder dan een multiculturele samenleving</w:t>
      </w:r>
    </w:p>
    <w:p w:rsidR="00091E5F" w:rsidRDefault="00091E5F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Niet alleen verschillende </w:t>
      </w:r>
      <w:r w:rsidR="00EF6D6B">
        <w:rPr>
          <w:rFonts w:ascii="Century Gothic" w:hAnsi="Century Gothic"/>
        </w:rPr>
        <w:t>etniciteit</w:t>
      </w:r>
      <w:r>
        <w:rPr>
          <w:rFonts w:ascii="Century Gothic" w:hAnsi="Century Gothic"/>
        </w:rPr>
        <w:t xml:space="preserve"> en bijbehorende culturen, maar alle cultuurgroepen die we in Nederland onderscheiden</w:t>
      </w:r>
    </w:p>
    <w:p w:rsidR="00091E5F" w:rsidRDefault="00091E5F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Subculturen, religieuze groepen</w:t>
      </w:r>
    </w:p>
    <w:p w:rsidR="008F17E3" w:rsidRDefault="00091E5F" w:rsidP="00B10CA1">
      <w:pPr>
        <w:spacing w:line="276" w:lineRule="auto"/>
        <w:rPr>
          <w:rFonts w:ascii="Century Gothic" w:hAnsi="Century Gothic"/>
        </w:rPr>
      </w:pPr>
      <w:r w:rsidRPr="00126B26">
        <w:rPr>
          <w:rFonts w:ascii="Century Gothic" w:hAnsi="Century Gothic"/>
          <w:b/>
          <w:color w:val="FF0066"/>
        </w:rPr>
        <w:t xml:space="preserve">Multiculturele samenleving = </w:t>
      </w:r>
      <w:r>
        <w:rPr>
          <w:rFonts w:ascii="Century Gothic" w:hAnsi="Century Gothic"/>
        </w:rPr>
        <w:t>samenleving waarin veel verschillende etnische groepen leven met een verschillende cultuur</w:t>
      </w:r>
    </w:p>
    <w:p w:rsidR="00091E5F" w:rsidRDefault="00091E5F" w:rsidP="00B10CA1">
      <w:pPr>
        <w:spacing w:line="276" w:lineRule="auto"/>
        <w:rPr>
          <w:rFonts w:ascii="Century Gothic" w:hAnsi="Century Gothic"/>
        </w:rPr>
      </w:pPr>
      <w:r w:rsidRPr="00091E5F">
        <w:rPr>
          <w:rFonts w:ascii="Century Gothic" w:hAnsi="Century Gothic"/>
          <w:b/>
          <w:color w:val="FF0066"/>
        </w:rPr>
        <w:t>Communicatiemiddelen =</w:t>
      </w:r>
      <w:r>
        <w:rPr>
          <w:rFonts w:ascii="Century Gothic" w:hAnsi="Century Gothic"/>
        </w:rPr>
        <w:t xml:space="preserve"> telegrafie of spoorwegen -&gt; hadden belangrijke rol bij de eenwording van Nederland </w:t>
      </w:r>
    </w:p>
    <w:p w:rsidR="00091E5F" w:rsidRDefault="00091E5F" w:rsidP="00B10CA1">
      <w:pPr>
        <w:spacing w:line="276" w:lineRule="auto"/>
        <w:rPr>
          <w:rFonts w:ascii="Century Gothic" w:hAnsi="Century Gothic"/>
        </w:rPr>
      </w:pPr>
      <w:r w:rsidRPr="00091E5F">
        <w:rPr>
          <w:rFonts w:ascii="Century Gothic" w:hAnsi="Century Gothic"/>
          <w:b/>
          <w:color w:val="FF0066"/>
        </w:rPr>
        <w:t>Morele geografie =</w:t>
      </w:r>
      <w:r>
        <w:rPr>
          <w:rFonts w:ascii="Century Gothic" w:hAnsi="Century Gothic"/>
        </w:rPr>
        <w:t xml:space="preserve"> het dicht op elkaar leven van mensen op een klein grondgebied heeft invloed op de manier waarop mensen met elkaar omgaan </w:t>
      </w:r>
    </w:p>
    <w:p w:rsidR="00091E5F" w:rsidRDefault="00091E5F" w:rsidP="00B10CA1">
      <w:pPr>
        <w:spacing w:line="276" w:lineRule="auto"/>
        <w:rPr>
          <w:rFonts w:ascii="Century Gothic" w:hAnsi="Century Gothic"/>
        </w:rPr>
      </w:pPr>
      <w:r w:rsidRPr="00126B26">
        <w:rPr>
          <w:rFonts w:ascii="Century Gothic" w:hAnsi="Century Gothic"/>
          <w:b/>
          <w:color w:val="FF0066"/>
        </w:rPr>
        <w:t xml:space="preserve">Tolerantie = </w:t>
      </w:r>
      <w:r>
        <w:rPr>
          <w:rFonts w:ascii="Century Gothic" w:hAnsi="Century Gothic"/>
        </w:rPr>
        <w:t xml:space="preserve">verdraagzaamheid </w:t>
      </w:r>
    </w:p>
    <w:p w:rsidR="00091E5F" w:rsidRPr="00126B26" w:rsidRDefault="00091E5F" w:rsidP="00B10CA1">
      <w:pPr>
        <w:pStyle w:val="Lijstalinea"/>
        <w:numPr>
          <w:ilvl w:val="0"/>
          <w:numId w:val="2"/>
        </w:numPr>
        <w:spacing w:line="276" w:lineRule="auto"/>
        <w:rPr>
          <w:rFonts w:ascii="Century Gothic" w:hAnsi="Century Gothic"/>
        </w:rPr>
      </w:pPr>
      <w:r w:rsidRPr="00091E5F">
        <w:rPr>
          <w:rFonts w:ascii="Century Gothic" w:hAnsi="Century Gothic"/>
          <w:b/>
          <w:color w:val="FF0066"/>
        </w:rPr>
        <w:t>Pragmatische tolerantie =</w:t>
      </w: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 iets toelaten om erger te voorkomen (gedogen)</w:t>
      </w:r>
    </w:p>
    <w:p w:rsidR="00091E5F" w:rsidRPr="00126B26" w:rsidRDefault="00091E5F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Nederland als kwetsbaar land om bijeen te houden. Tolereren om vrede te bewaren. </w:t>
      </w:r>
    </w:p>
    <w:p w:rsidR="00091E5F" w:rsidRPr="00126B26" w:rsidRDefault="00091E5F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Dus: tolerantie met een doel </w:t>
      </w:r>
    </w:p>
    <w:p w:rsidR="00091E5F" w:rsidRPr="00126B26" w:rsidRDefault="00091E5F" w:rsidP="00B10CA1">
      <w:pPr>
        <w:pStyle w:val="Lijstalinea"/>
        <w:numPr>
          <w:ilvl w:val="0"/>
          <w:numId w:val="2"/>
        </w:numPr>
        <w:spacing w:line="276" w:lineRule="auto"/>
        <w:rPr>
          <w:rFonts w:ascii="Century Gothic" w:hAnsi="Century Gothic"/>
        </w:rPr>
      </w:pPr>
      <w:r w:rsidRPr="00091E5F">
        <w:rPr>
          <w:rFonts w:ascii="Century Gothic" w:hAnsi="Century Gothic"/>
          <w:b/>
          <w:color w:val="FF0066"/>
        </w:rPr>
        <w:t>Principiële tolerantie =</w:t>
      </w: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 tolerantie uit overtuiging</w:t>
      </w:r>
    </w:p>
    <w:p w:rsidR="00091E5F" w:rsidRPr="00126B26" w:rsidRDefault="00091E5F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>Vrijheid als belangrijke Nederlandse waarde</w:t>
      </w:r>
    </w:p>
    <w:p w:rsidR="00091E5F" w:rsidRDefault="00091E5F" w:rsidP="00B10CA1">
      <w:p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Vrijheid van geweten = vrijheid om naar het eigen morele kader te kunnen handelen </w:t>
      </w:r>
    </w:p>
    <w:p w:rsidR="00091E5F" w:rsidRDefault="00091E5F" w:rsidP="00B10CA1">
      <w:p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Poldermodel = in een land van minderheden gaat het vaak om compromissen en de politiek is een kwestie van schikken en plooien 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Conformisme = het verlangen om zich aan te passen aan de opvattingen en gedragingen van de meerderheid in de samenleving </w:t>
      </w:r>
    </w:p>
    <w:p w:rsidR="003D3F6C" w:rsidRDefault="003D3F6C" w:rsidP="00B10CA1">
      <w:pPr>
        <w:spacing w:line="276" w:lineRule="auto"/>
        <w:rPr>
          <w:rFonts w:ascii="Century Gothic" w:eastAsia="Times New Roman" w:hAnsi="Century Gothic" w:cs="Times New Roman"/>
          <w:color w:val="000000"/>
          <w:lang w:eastAsia="nl-NL"/>
        </w:rPr>
      </w:pPr>
      <w:r w:rsidRPr="00126B26">
        <w:rPr>
          <w:rFonts w:ascii="Century Gothic" w:hAnsi="Century Gothic"/>
          <w:b/>
          <w:noProof/>
          <w:color w:val="FF0066"/>
          <w:lang w:eastAsia="nl-NL"/>
        </w:rPr>
        <w:drawing>
          <wp:anchor distT="0" distB="0" distL="114300" distR="114300" simplePos="0" relativeHeight="251659264" behindDoc="0" locked="0" layoutInCell="1" allowOverlap="1" wp14:anchorId="5850C68B" wp14:editId="2DDDACBF">
            <wp:simplePos x="0" y="0"/>
            <wp:positionH relativeFrom="column">
              <wp:posOffset>4337223</wp:posOffset>
            </wp:positionH>
            <wp:positionV relativeFrom="paragraph">
              <wp:posOffset>333375</wp:posOffset>
            </wp:positionV>
            <wp:extent cx="2119630" cy="1188720"/>
            <wp:effectExtent l="0" t="0" r="0" b="0"/>
            <wp:wrapSquare wrapText="bothSides"/>
            <wp:docPr id="1" name="Afbeelding 1" descr="great performance &#10;leader &#10;task &#10;in-group &#10;out-group &#10;poor performanc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at performance &#10;leader &#10;task &#10;in-group &#10;out-group &#10;poor performance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630" cy="1188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26B26">
        <w:rPr>
          <w:rFonts w:ascii="Century Gothic" w:hAnsi="Century Gothic"/>
          <w:b/>
          <w:color w:val="FF0066"/>
        </w:rPr>
        <w:t>Polarisatie =</w:t>
      </w: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 het veroorzaken of het versterken van tegenstellingen tussen partijen of bevolkingsgroepen </w:t>
      </w:r>
    </w:p>
    <w:p w:rsidR="003D3F6C" w:rsidRPr="00126B26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>Wij-zij denken</w:t>
      </w:r>
    </w:p>
    <w:p w:rsidR="003D3F6C" w:rsidRPr="00126B26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>Kan leiden tot conflict</w:t>
      </w:r>
    </w:p>
    <w:p w:rsidR="003D3F6C" w:rsidRPr="00126B26" w:rsidRDefault="003D3F6C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>Etnische competitietheorie (culturele dreiging)</w:t>
      </w:r>
      <w:r w:rsidRPr="00126B26">
        <w:rPr>
          <w:rFonts w:ascii="Calibri" w:hAnsi="Calibri"/>
          <w:color w:val="000000"/>
        </w:rPr>
        <w:t xml:space="preserve"> </w:t>
      </w:r>
    </w:p>
    <w:p w:rsidR="003D3F6C" w:rsidRPr="007F6399" w:rsidRDefault="003D3F6C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Contacttheorie (jij bent een goede) </w:t>
      </w:r>
      <w:r w:rsidRPr="00126B26">
        <w:rPr>
          <w:rFonts w:ascii="Calibri" w:eastAsia="Times New Roman" w:hAnsi="Calibri" w:cs="Times New Roman"/>
          <w:color w:val="000000"/>
          <w:lang w:eastAsia="nl-NL"/>
        </w:rPr>
        <w:t> 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 xml:space="preserve">Sociale cohesie = </w:t>
      </w:r>
      <w:r>
        <w:rPr>
          <w:rFonts w:ascii="Century Gothic" w:hAnsi="Century Gothic"/>
        </w:rPr>
        <w:t>de mate waarin mensen in een sociaal verband (land, stad, buurt, straat) zich verbonden voelen met elkaar</w:t>
      </w:r>
    </w:p>
    <w:p w:rsidR="003D3F6C" w:rsidRPr="00103821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103821">
        <w:rPr>
          <w:rFonts w:ascii="Century Gothic" w:hAnsi="Century Gothic"/>
          <w:b/>
          <w:color w:val="00FF00"/>
        </w:rPr>
        <w:lastRenderedPageBreak/>
        <w:t>Nodig voor het oplossen van maatschappelijke problemen: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alibri" w:hAnsi="Calibri"/>
          <w:noProof/>
          <w:color w:val="000000"/>
          <w:lang w:eastAsia="nl-NL"/>
        </w:rPr>
        <w:drawing>
          <wp:anchor distT="0" distB="0" distL="114300" distR="114300" simplePos="0" relativeHeight="251661312" behindDoc="0" locked="0" layoutInCell="1" allowOverlap="1" wp14:anchorId="497523E4" wp14:editId="2DEEB4DA">
            <wp:simplePos x="0" y="0"/>
            <wp:positionH relativeFrom="column">
              <wp:posOffset>4044559</wp:posOffset>
            </wp:positionH>
            <wp:positionV relativeFrom="paragraph">
              <wp:posOffset>49188</wp:posOffset>
            </wp:positionV>
            <wp:extent cx="2414905" cy="1129665"/>
            <wp:effectExtent l="0" t="0" r="4445" b="0"/>
            <wp:wrapSquare wrapText="bothSides"/>
            <wp:docPr id="2" name="Afbeelding 2" descr="Door computer gegenereerde alternatieve tekst:&#10;00 00 Ool &#10;00000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or computer gegenereerde alternatieve tekst:&#10;00 00 Ool &#10;00000 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4905" cy="1129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Century Gothic" w:hAnsi="Century Gothic"/>
        </w:rPr>
        <w:t xml:space="preserve">Normen en waarden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Wederzijdse afhankelijkheid</w:t>
      </w:r>
    </w:p>
    <w:p w:rsidR="003D3F6C" w:rsidRPr="00103821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103821">
        <w:rPr>
          <w:rFonts w:ascii="Century Gothic" w:hAnsi="Century Gothic"/>
          <w:b/>
          <w:color w:val="00FF00"/>
        </w:rPr>
        <w:t>Zorgen voor: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Erbij horen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Ontstaan wij-gevoel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Functioneren van de samenleving </w:t>
      </w:r>
    </w:p>
    <w:p w:rsidR="003D3F6C" w:rsidRPr="00103821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103821">
        <w:rPr>
          <w:rFonts w:ascii="Century Gothic" w:hAnsi="Century Gothic"/>
          <w:b/>
          <w:color w:val="00FF00"/>
        </w:rPr>
        <w:t>Vier soorten bindingen:</w:t>
      </w:r>
    </w:p>
    <w:p w:rsidR="003D3F6C" w:rsidRDefault="003D3F6C" w:rsidP="00B10CA1">
      <w:pPr>
        <w:pStyle w:val="Lijstalinea"/>
        <w:numPr>
          <w:ilvl w:val="0"/>
          <w:numId w:val="3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Affectieve bindingen =</w:t>
      </w:r>
      <w:r>
        <w:rPr>
          <w:rFonts w:ascii="Century Gothic" w:hAnsi="Century Gothic"/>
        </w:rPr>
        <w:t xml:space="preserve"> bindingen die voortkomen uit affectie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Bereidheid om dingen voor elkaar te doen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Ergens bij horen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Gevolg -&gt; wij-zij-denken </w:t>
      </w:r>
    </w:p>
    <w:p w:rsidR="003D3F6C" w:rsidRDefault="003D3F6C" w:rsidP="00B10CA1">
      <w:pPr>
        <w:pStyle w:val="Lijstalinea"/>
        <w:numPr>
          <w:ilvl w:val="0"/>
          <w:numId w:val="3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Economische bindingen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Afhankelijk van anderen voor behoeftevoorzieningen (voedsel, onderdak)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Globalisering</w:t>
      </w:r>
    </w:p>
    <w:p w:rsidR="003D3F6C" w:rsidRDefault="003D3F6C" w:rsidP="00B10CA1">
      <w:pPr>
        <w:pStyle w:val="Lijstalinea"/>
        <w:numPr>
          <w:ilvl w:val="0"/>
          <w:numId w:val="3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Cognitieve bindingen =</w:t>
      </w:r>
      <w:r>
        <w:rPr>
          <w:rFonts w:ascii="Century Gothic" w:hAnsi="Century Gothic"/>
        </w:rPr>
        <w:t xml:space="preserve"> bindingen voor het verwerven van kennis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Gemeenschappelijke historische kennis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Digital divide </w:t>
      </w:r>
    </w:p>
    <w:p w:rsidR="003D3F6C" w:rsidRDefault="003D3F6C" w:rsidP="00B10CA1">
      <w:pPr>
        <w:pStyle w:val="Lijstalinea"/>
        <w:numPr>
          <w:ilvl w:val="0"/>
          <w:numId w:val="3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Politieke bindingen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We kunnen niet alles zelf regelen...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Collectieve voorzieningen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Sociaal contract =</w:t>
      </w:r>
      <w:r>
        <w:rPr>
          <w:rFonts w:ascii="Century Gothic" w:hAnsi="Century Gothic"/>
        </w:rPr>
        <w:t xml:space="preserve"> we houden ons aan alle regels die politici hebben opgesteld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Europa </w:t>
      </w:r>
    </w:p>
    <w:p w:rsidR="003D3F6C" w:rsidRDefault="003D3F6C" w:rsidP="00B10CA1">
      <w:pPr>
        <w:spacing w:line="276" w:lineRule="auto"/>
        <w:rPr>
          <w:rFonts w:ascii="Century Gothic" w:hAnsi="Century Gothic"/>
          <w:b/>
        </w:rPr>
      </w:pPr>
      <w:r w:rsidRPr="007F6399">
        <w:rPr>
          <w:rFonts w:ascii="Century Gothic" w:hAnsi="Century Gothic"/>
          <w:b/>
        </w:rPr>
        <w:t>Hoofdstuk 2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 xml:space="preserve">Cultuur = </w:t>
      </w:r>
      <w:r>
        <w:rPr>
          <w:rFonts w:ascii="Century Gothic" w:hAnsi="Century Gothic"/>
        </w:rPr>
        <w:t>alle waarden, normen en aangeleerde kenmerken die de leden van een groep of samenleving met elkaar gemeen hebben en als vanzelfsprekend beschouwen</w:t>
      </w:r>
    </w:p>
    <w:p w:rsidR="003D3F6C" w:rsidRPr="00103821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103821">
        <w:rPr>
          <w:rFonts w:ascii="Century Gothic" w:hAnsi="Century Gothic"/>
          <w:b/>
          <w:color w:val="00FF00"/>
        </w:rPr>
        <w:t>Functies cultuur: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Identiteit: cultuur bepaalt (een deel van) je identiteit</w:t>
      </w:r>
    </w:p>
    <w:p w:rsidR="003D3F6C" w:rsidRDefault="003D3F6C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Muziek, taal, films</w:t>
      </w:r>
    </w:p>
    <w:p w:rsidR="003D3F6C" w:rsidRDefault="003D3F6C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Wie ben jij?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Gemeenschappelijk referentiekader =</w:t>
      </w:r>
      <w:r>
        <w:rPr>
          <w:rFonts w:ascii="Century Gothic" w:hAnsi="Century Gothic"/>
        </w:rPr>
        <w:t xml:space="preserve"> het hebben van dezelfde normen, waarden en gewoonten</w:t>
      </w:r>
    </w:p>
    <w:p w:rsidR="003D3F6C" w:rsidRDefault="003D3F6C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Elkaar begrijpen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Gedragsregulerend: cultuur bepaalt hoe jij je gedraagt</w:t>
      </w:r>
    </w:p>
    <w:p w:rsidR="003D3F6C" w:rsidRDefault="003D3F6C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Laat het gedrag van de mens geordend verlopen</w:t>
      </w:r>
    </w:p>
    <w:p w:rsidR="003D3F6C" w:rsidRPr="00103821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103821">
        <w:rPr>
          <w:rFonts w:ascii="Century Gothic" w:hAnsi="Century Gothic"/>
          <w:b/>
          <w:color w:val="00FF00"/>
        </w:rPr>
        <w:t>Drie verschillende soorten culturen:</w:t>
      </w:r>
    </w:p>
    <w:p w:rsidR="003D3F6C" w:rsidRDefault="003D3F6C" w:rsidP="00B10CA1">
      <w:pPr>
        <w:pStyle w:val="Lijstalinea"/>
        <w:numPr>
          <w:ilvl w:val="0"/>
          <w:numId w:val="4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lastRenderedPageBreak/>
        <w:t>Dominante cultuur =</w:t>
      </w:r>
      <w:r>
        <w:rPr>
          <w:rFonts w:ascii="Century Gothic" w:hAnsi="Century Gothic"/>
        </w:rPr>
        <w:t xml:space="preserve"> het geheel van waarden, normen en gebruiken dat door de meeste mensen binnen de samenleving wordt geaccepteerd (belangrijkste cultuur van een samenleving) </w:t>
      </w:r>
    </w:p>
    <w:p w:rsidR="003D3F6C" w:rsidRDefault="003D3F6C" w:rsidP="00B10CA1">
      <w:pPr>
        <w:pStyle w:val="Lijstalinea"/>
        <w:numPr>
          <w:ilvl w:val="0"/>
          <w:numId w:val="4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Subcultuur =</w:t>
      </w:r>
      <w:r>
        <w:rPr>
          <w:rFonts w:ascii="Century Gothic" w:hAnsi="Century Gothic"/>
        </w:rPr>
        <w:t xml:space="preserve"> groep met afwijkende waarden, normen en gebruiken van de dominante cultuur </w:t>
      </w:r>
    </w:p>
    <w:p w:rsidR="003D3F6C" w:rsidRDefault="003D3F6C" w:rsidP="00B10CA1">
      <w:pPr>
        <w:pStyle w:val="Lijstalinea"/>
        <w:numPr>
          <w:ilvl w:val="0"/>
          <w:numId w:val="4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Tegencultuur =</w:t>
      </w:r>
      <w:r>
        <w:rPr>
          <w:rFonts w:ascii="Century Gothic" w:hAnsi="Century Gothic"/>
        </w:rPr>
        <w:t xml:space="preserve"> groep die zich verzetten tegen de dominante cultuur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Socialisatie =</w:t>
      </w:r>
      <w:r>
        <w:rPr>
          <w:rFonts w:ascii="Century Gothic" w:hAnsi="Century Gothic"/>
        </w:rPr>
        <w:t xml:space="preserve"> proces waarbij iemand, bewust en onbewust, de waarden, normen en cultuurkenmerken van zijn groep krijgt aangeleerd -&gt; aanpassing van het individu aan de omgeving </w:t>
      </w:r>
    </w:p>
    <w:p w:rsidR="003D3F6C" w:rsidRPr="00D607BA" w:rsidRDefault="003D3F6C" w:rsidP="00B10CA1">
      <w:pPr>
        <w:spacing w:line="276" w:lineRule="auto"/>
        <w:rPr>
          <w:rFonts w:ascii="Century Gothic" w:hAnsi="Century Gothic"/>
          <w:b/>
        </w:rPr>
      </w:pPr>
      <w:r w:rsidRPr="00D607BA">
        <w:rPr>
          <w:rFonts w:ascii="Century Gothic" w:hAnsi="Century Gothic"/>
          <w:b/>
          <w:color w:val="00FF00"/>
        </w:rPr>
        <w:t>Socialisatie kan plaatsvinden door: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Imitatie =</w:t>
      </w:r>
      <w:r>
        <w:rPr>
          <w:rFonts w:ascii="Century Gothic" w:hAnsi="Century Gothic"/>
        </w:rPr>
        <w:t xml:space="preserve"> socialisatie door spiegeling van het gedrag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Informatie =</w:t>
      </w:r>
      <w:r>
        <w:rPr>
          <w:rFonts w:ascii="Century Gothic" w:hAnsi="Century Gothic"/>
        </w:rPr>
        <w:t xml:space="preserve"> socialisatie door jezelf te informeren via bijvoorbeeld, school, vrienden, internet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Socialiserende instituties =</w:t>
      </w:r>
      <w:r>
        <w:rPr>
          <w:rFonts w:ascii="Century Gothic" w:hAnsi="Century Gothic"/>
        </w:rPr>
        <w:t xml:space="preserve"> instellingen, organisaties en collectieve gedragspatronen (kerstmis, carnaval) waarbinnen en waarlangs cultuuroverdracht in een samenleving plaatsvindt</w:t>
      </w:r>
    </w:p>
    <w:p w:rsidR="003D3F6C" w:rsidRPr="00D607BA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D607BA">
        <w:rPr>
          <w:rFonts w:ascii="Century Gothic" w:hAnsi="Century Gothic"/>
          <w:b/>
          <w:color w:val="00FF00"/>
        </w:rPr>
        <w:t>Vormen socialisatie: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Enculturatie =</w:t>
      </w:r>
      <w:r>
        <w:rPr>
          <w:rFonts w:ascii="Century Gothic" w:hAnsi="Century Gothic"/>
        </w:rPr>
        <w:t xml:space="preserve"> cultuurkenmerken ‘met de paplepel’ aangeleerd krijgen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Aculturatie =</w:t>
      </w:r>
      <w:r>
        <w:rPr>
          <w:rFonts w:ascii="Century Gothic" w:hAnsi="Century Gothic"/>
        </w:rPr>
        <w:t xml:space="preserve"> het aanleren van bepaalde kenmerken van een cultuur waar je oorspronkelijk niet toe behoort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noProof/>
          <w:color w:val="FF0066"/>
          <w:lang w:eastAsia="nl-NL"/>
        </w:rPr>
        <w:drawing>
          <wp:anchor distT="0" distB="0" distL="114300" distR="114300" simplePos="0" relativeHeight="251663360" behindDoc="0" locked="0" layoutInCell="1" allowOverlap="1" wp14:anchorId="7CB9BC81" wp14:editId="7C818AF5">
            <wp:simplePos x="0" y="0"/>
            <wp:positionH relativeFrom="column">
              <wp:posOffset>4855477</wp:posOffset>
            </wp:positionH>
            <wp:positionV relativeFrom="paragraph">
              <wp:posOffset>54200</wp:posOffset>
            </wp:positionV>
            <wp:extent cx="1555750" cy="1843405"/>
            <wp:effectExtent l="0" t="0" r="6350" b="4445"/>
            <wp:wrapSquare wrapText="bothSides"/>
            <wp:docPr id="3" name="Afbeelding 3" descr="Het proces waarbij iemand, bewust en onbewust, de waarden, norme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t proces waarbij iemand, bewust en onbewust, de waarden, normen 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5750" cy="184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</w:rPr>
        <w:t xml:space="preserve">Sociale controle = de manier waarop mensen anderen stimuleren of dwingen zich aan de geldende normen te houden 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 xml:space="preserve">Sancties = </w:t>
      </w:r>
      <w:r>
        <w:rPr>
          <w:rFonts w:ascii="Century Gothic" w:hAnsi="Century Gothic"/>
        </w:rPr>
        <w:t xml:space="preserve">sociale controle, kunnen goed en slecht zijn </w:t>
      </w:r>
    </w:p>
    <w:p w:rsidR="003D3F6C" w:rsidRPr="00D607BA" w:rsidRDefault="003D3F6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D607BA">
        <w:rPr>
          <w:rFonts w:ascii="Century Gothic" w:hAnsi="Century Gothic"/>
          <w:b/>
          <w:color w:val="00FF00"/>
        </w:rPr>
        <w:t>Soorten sancties:</w:t>
      </w:r>
    </w:p>
    <w:p w:rsidR="003D3F6C" w:rsidRDefault="003D3F6C" w:rsidP="00B10CA1">
      <w:pPr>
        <w:pStyle w:val="Lijstalinea"/>
        <w:numPr>
          <w:ilvl w:val="0"/>
          <w:numId w:val="5"/>
        </w:num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Formele sancties =</w:t>
      </w:r>
      <w:r>
        <w:rPr>
          <w:rFonts w:ascii="Century Gothic" w:hAnsi="Century Gothic"/>
        </w:rPr>
        <w:t xml:space="preserve"> staat vaak vast op papier 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Diploma, te laat briefje, boete</w:t>
      </w:r>
    </w:p>
    <w:p w:rsidR="003D3F6C" w:rsidRDefault="003D3F6C" w:rsidP="00B10CA1">
      <w:pPr>
        <w:pStyle w:val="Lijstalinea"/>
        <w:numPr>
          <w:ilvl w:val="0"/>
          <w:numId w:val="5"/>
        </w:numPr>
        <w:spacing w:line="276" w:lineRule="auto"/>
        <w:rPr>
          <w:rFonts w:ascii="Century Gothic" w:hAnsi="Century Gothic"/>
        </w:rPr>
      </w:pPr>
      <w:r w:rsidRPr="00D607BA">
        <w:rPr>
          <w:rFonts w:ascii="Century Gothic" w:hAnsi="Century Gothic"/>
          <w:b/>
          <w:color w:val="FF0066"/>
        </w:rPr>
        <w:t>Informele sancties =</w:t>
      </w:r>
      <w:r>
        <w:rPr>
          <w:rFonts w:ascii="Century Gothic" w:hAnsi="Century Gothic"/>
        </w:rPr>
        <w:t xml:space="preserve"> ongeschreven sanctie</w:t>
      </w:r>
    </w:p>
    <w:p w:rsidR="003D3F6C" w:rsidRDefault="003D3F6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Compliment, huisarrest </w:t>
      </w:r>
    </w:p>
    <w:p w:rsidR="003D3F6C" w:rsidRDefault="003D3F6C" w:rsidP="00B10CA1">
      <w:p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Groepsidentificatie =</w:t>
      </w:r>
      <w:r>
        <w:rPr>
          <w:rFonts w:ascii="Century Gothic" w:hAnsi="Century Gothic"/>
        </w:rPr>
        <w:t xml:space="preserve"> proces waarbij mensen zich door socialisatie verwant voelen met de dominante cultuur en met de cultuur van kleinere groepen</w:t>
      </w:r>
    </w:p>
    <w:p w:rsidR="00F1708C" w:rsidRPr="00103821" w:rsidRDefault="00F1708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103821">
        <w:rPr>
          <w:rFonts w:ascii="Century Gothic" w:hAnsi="Century Gothic"/>
          <w:b/>
          <w:color w:val="00FF00"/>
        </w:rPr>
        <w:t>Vijf dimensies van Hofstede:</w:t>
      </w:r>
    </w:p>
    <w:p w:rsidR="00F1708C" w:rsidRDefault="00F1708C" w:rsidP="00B10CA1">
      <w:pPr>
        <w:pStyle w:val="Lijstalinea"/>
        <w:numPr>
          <w:ilvl w:val="0"/>
          <w:numId w:val="6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Machtsafstand =</w:t>
      </w:r>
      <w:r>
        <w:rPr>
          <w:rFonts w:ascii="Century Gothic" w:hAnsi="Century Gothic"/>
        </w:rPr>
        <w:t xml:space="preserve"> machtsverdeling/ongelijkheid in een land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Ouder/kind, man/vrouw, werknemer/werkgever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Veel machtsafstand: Aziatische landen, Arabische landen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Weinig machtsafstand: Nederland, Duitsland, Scandinavië </w:t>
      </w:r>
    </w:p>
    <w:p w:rsidR="00F1708C" w:rsidRDefault="00F1708C" w:rsidP="00B10CA1">
      <w:pPr>
        <w:pStyle w:val="Lijstalinea"/>
        <w:numPr>
          <w:ilvl w:val="0"/>
          <w:numId w:val="6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 xml:space="preserve">Individualisme vs. Collectivisme = </w:t>
      </w:r>
      <w:r>
        <w:rPr>
          <w:rFonts w:ascii="Century Gothic" w:hAnsi="Century Gothic"/>
        </w:rPr>
        <w:t>focus op het individu of focus op de groep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Mag je zelf veel keuzes maken?</w:t>
      </w:r>
    </w:p>
    <w:p w:rsidR="00F1708C" w:rsidRDefault="00F1708C" w:rsidP="00B10CA1">
      <w:pPr>
        <w:pStyle w:val="Lijstalinea"/>
        <w:numPr>
          <w:ilvl w:val="0"/>
          <w:numId w:val="6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lastRenderedPageBreak/>
        <w:t>Masculiniteit vs. feminiteit =</w:t>
      </w:r>
      <w:r>
        <w:rPr>
          <w:rFonts w:ascii="Century Gothic" w:hAnsi="Century Gothic"/>
        </w:rPr>
        <w:t xml:space="preserve"> de mate waarin traditionele man-, vrouw rollen een rol spelen in de maatschappij 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Masculien =</w:t>
      </w:r>
      <w:r>
        <w:rPr>
          <w:rFonts w:ascii="Century Gothic" w:hAnsi="Century Gothic"/>
        </w:rPr>
        <w:t xml:space="preserve"> prestatiegericht, hard, dominant (Italië) 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Feminien =</w:t>
      </w:r>
      <w:r>
        <w:rPr>
          <w:rFonts w:ascii="Century Gothic" w:hAnsi="Century Gothic"/>
        </w:rPr>
        <w:t xml:space="preserve"> zachtaardig, zorgzaam (Nederland)  </w:t>
      </w:r>
    </w:p>
    <w:p w:rsidR="00F1708C" w:rsidRDefault="00F1708C" w:rsidP="00B10CA1">
      <w:pPr>
        <w:pStyle w:val="Lijstalinea"/>
        <w:numPr>
          <w:ilvl w:val="0"/>
          <w:numId w:val="6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Onzekerheidsvermijding =</w:t>
      </w:r>
      <w:r>
        <w:rPr>
          <w:rFonts w:ascii="Century Gothic" w:hAnsi="Century Gothic"/>
        </w:rPr>
        <w:t xml:space="preserve"> de mate van angst die leden van een samenleving voelen wanneer ze te maken krijgen met onbekende en onzekere situaties </w:t>
      </w:r>
    </w:p>
    <w:p w:rsidR="00F1708C" w:rsidRDefault="00F1708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Verzekeringen afsluiten </w:t>
      </w:r>
    </w:p>
    <w:p w:rsidR="00F1708C" w:rsidRDefault="00F1708C" w:rsidP="00B10CA1">
      <w:pPr>
        <w:pStyle w:val="Lijstalinea"/>
        <w:numPr>
          <w:ilvl w:val="0"/>
          <w:numId w:val="6"/>
        </w:numPr>
        <w:spacing w:line="276" w:lineRule="auto"/>
        <w:rPr>
          <w:rFonts w:ascii="Century Gothic" w:hAnsi="Century Gothic"/>
        </w:rPr>
      </w:pPr>
      <w:r w:rsidRPr="00103821">
        <w:rPr>
          <w:rFonts w:ascii="Century Gothic" w:hAnsi="Century Gothic"/>
          <w:b/>
          <w:color w:val="FF0066"/>
        </w:rPr>
        <w:t>Oriëntatie op lange vs. korte termijn =</w:t>
      </w:r>
      <w:r>
        <w:rPr>
          <w:rFonts w:ascii="Century Gothic" w:hAnsi="Century Gothic"/>
        </w:rPr>
        <w:t xml:space="preserve"> de mate waarin de focus in een land vooral op het heden ligt of op de toekomst</w:t>
      </w:r>
    </w:p>
    <w:p w:rsidR="00F1708C" w:rsidRPr="00F1708C" w:rsidRDefault="00F1708C" w:rsidP="00B10CA1">
      <w:pPr>
        <w:spacing w:line="276" w:lineRule="auto"/>
        <w:rPr>
          <w:rFonts w:ascii="Century Gothic" w:hAnsi="Century Gothic"/>
        </w:rPr>
      </w:pPr>
      <w:r w:rsidRPr="00F1708C">
        <w:rPr>
          <w:rFonts w:ascii="Century Gothic" w:hAnsi="Century Gothic"/>
          <w:b/>
          <w:color w:val="FF0066"/>
        </w:rPr>
        <w:t>Etnocentrisme =</w:t>
      </w:r>
      <w:r w:rsidRPr="00F1708C">
        <w:rPr>
          <w:rFonts w:ascii="Century Gothic" w:hAnsi="Century Gothic"/>
        </w:rPr>
        <w:t xml:space="preserve"> het beoordelen van een ander cultuur aan de hand van de normen en waarden van je eigen cultuur</w:t>
      </w:r>
    </w:p>
    <w:p w:rsidR="00F1708C" w:rsidRPr="00F1708C" w:rsidRDefault="00F1708C" w:rsidP="00B10CA1">
      <w:pPr>
        <w:spacing w:line="276" w:lineRule="auto"/>
        <w:rPr>
          <w:rFonts w:ascii="Century Gothic" w:hAnsi="Century Gothic"/>
        </w:rPr>
      </w:pPr>
      <w:r w:rsidRPr="00F1708C">
        <w:rPr>
          <w:rFonts w:ascii="Century Gothic" w:hAnsi="Century Gothic"/>
          <w:b/>
          <w:color w:val="FF0066"/>
        </w:rPr>
        <w:t>Vooroordeel =</w:t>
      </w:r>
      <w:r w:rsidRPr="00F1708C">
        <w:rPr>
          <w:rFonts w:ascii="Century Gothic" w:hAnsi="Century Gothic"/>
        </w:rPr>
        <w:t xml:space="preserve"> voorbarige en vooropgezette mening over iets of iemand zonder kennis over zaken</w:t>
      </w:r>
    </w:p>
    <w:p w:rsidR="00F1708C" w:rsidRDefault="00F1708C" w:rsidP="00B10CA1">
      <w:pPr>
        <w:spacing w:line="276" w:lineRule="auto"/>
        <w:rPr>
          <w:rFonts w:ascii="Century Gothic" w:hAnsi="Century Gothic"/>
        </w:rPr>
      </w:pPr>
      <w:r w:rsidRPr="00F1708C">
        <w:rPr>
          <w:rFonts w:ascii="Century Gothic" w:hAnsi="Century Gothic"/>
          <w:b/>
          <w:color w:val="FF0066"/>
        </w:rPr>
        <w:t>Xenofobie =</w:t>
      </w:r>
      <w:r w:rsidRPr="00F1708C">
        <w:rPr>
          <w:rFonts w:ascii="Century Gothic" w:hAnsi="Century Gothic"/>
        </w:rPr>
        <w:t xml:space="preserve"> angst voor vreemden, buitenlanders </w:t>
      </w:r>
    </w:p>
    <w:p w:rsidR="0075038B" w:rsidRDefault="000515EE" w:rsidP="00B10CA1">
      <w:pPr>
        <w:spacing w:line="276" w:lineRule="auto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Hoofdstuk 4</w:t>
      </w:r>
    </w:p>
    <w:p w:rsidR="000515EE" w:rsidRPr="00A04F1B" w:rsidRDefault="000515EE" w:rsidP="00B10CA1">
      <w:pPr>
        <w:spacing w:before="200" w:after="0" w:line="276" w:lineRule="auto"/>
        <w:rPr>
          <w:rFonts w:ascii="Century Gothic" w:eastAsia="Times New Roman" w:hAnsi="Century Gothic" w:cs="Times New Roman"/>
          <w:b/>
          <w:color w:val="00FF00"/>
          <w:lang w:eastAsia="nl-NL"/>
        </w:rPr>
      </w:pPr>
      <w:r w:rsidRPr="000515EE">
        <w:rPr>
          <w:rFonts w:ascii="Century Gothic" w:eastAsia="Times New Roman" w:hAnsi="Century Gothic" w:cs="Times New Roman"/>
          <w:b/>
          <w:color w:val="00FF00"/>
          <w:lang w:eastAsia="nl-NL"/>
        </w:rPr>
        <w:t>Migratiemotieven</w:t>
      </w:r>
      <w:r w:rsidRPr="00A04F1B">
        <w:rPr>
          <w:rFonts w:ascii="Century Gothic" w:eastAsia="Times New Roman" w:hAnsi="Century Gothic" w:cs="Times New Roman"/>
          <w:b/>
          <w:color w:val="00FF00"/>
          <w:lang w:eastAsia="nl-NL"/>
        </w:rPr>
        <w:t>:</w:t>
      </w:r>
    </w:p>
    <w:p w:rsidR="000515EE" w:rsidRPr="000515EE" w:rsidRDefault="000515EE" w:rsidP="00B10CA1">
      <w:pPr>
        <w:pStyle w:val="Lijstalinea"/>
        <w:numPr>
          <w:ilvl w:val="0"/>
          <w:numId w:val="1"/>
        </w:numPr>
        <w:spacing w:before="200" w:after="0" w:line="276" w:lineRule="auto"/>
        <w:rPr>
          <w:rFonts w:ascii="Century Gothic" w:eastAsia="Times New Roman" w:hAnsi="Century Gothic" w:cs="Times New Roman"/>
          <w:color w:val="000000"/>
          <w:lang w:eastAsia="nl-NL"/>
        </w:rPr>
      </w:pPr>
      <w:r w:rsidRPr="000515EE">
        <w:rPr>
          <w:rFonts w:ascii="Century Gothic" w:eastAsia="Times New Roman" w:hAnsi="Century Gothic" w:cs="Times New Roman"/>
          <w:color w:val="000000"/>
          <w:lang w:eastAsia="nl-NL"/>
        </w:rPr>
        <w:t xml:space="preserve">Politieke motieven: oorlog, overtuiging, geaardheid </w:t>
      </w:r>
    </w:p>
    <w:p w:rsidR="000515EE" w:rsidRPr="000515EE" w:rsidRDefault="000515EE" w:rsidP="00B10CA1">
      <w:pPr>
        <w:pStyle w:val="Lijstalinea"/>
        <w:numPr>
          <w:ilvl w:val="0"/>
          <w:numId w:val="1"/>
        </w:numPr>
        <w:spacing w:before="200" w:after="0" w:line="276" w:lineRule="auto"/>
        <w:textAlignment w:val="center"/>
        <w:rPr>
          <w:rFonts w:ascii="Century Gothic" w:eastAsia="Times New Roman" w:hAnsi="Century Gothic" w:cs="Times New Roman"/>
          <w:color w:val="000000"/>
          <w:lang w:eastAsia="nl-NL"/>
        </w:rPr>
      </w:pPr>
      <w:r w:rsidRPr="000515EE">
        <w:rPr>
          <w:rFonts w:ascii="Century Gothic" w:eastAsia="Times New Roman" w:hAnsi="Century Gothic" w:cs="Times New Roman"/>
          <w:color w:val="000000"/>
          <w:lang w:eastAsia="nl-NL"/>
        </w:rPr>
        <w:t xml:space="preserve">Economische motieven: betere toekomst, globalisering </w:t>
      </w:r>
    </w:p>
    <w:p w:rsidR="000515EE" w:rsidRPr="000515EE" w:rsidRDefault="000515EE" w:rsidP="00B10CA1">
      <w:pPr>
        <w:pStyle w:val="Lijstalinea"/>
        <w:numPr>
          <w:ilvl w:val="0"/>
          <w:numId w:val="1"/>
        </w:numPr>
        <w:spacing w:before="200" w:after="0" w:line="276" w:lineRule="auto"/>
        <w:textAlignment w:val="center"/>
        <w:rPr>
          <w:rFonts w:ascii="Century Gothic" w:eastAsia="Times New Roman" w:hAnsi="Century Gothic" w:cs="Times New Roman"/>
          <w:color w:val="000000"/>
          <w:lang w:eastAsia="nl-NL"/>
        </w:rPr>
      </w:pPr>
      <w:r w:rsidRPr="000515EE">
        <w:rPr>
          <w:rFonts w:ascii="Century Gothic" w:eastAsia="Times New Roman" w:hAnsi="Century Gothic" w:cs="Times New Roman"/>
          <w:color w:val="000000"/>
          <w:lang w:eastAsia="nl-NL"/>
        </w:rPr>
        <w:t xml:space="preserve">Sociale motieven: gezinsvorming, gezinshereniging </w:t>
      </w:r>
    </w:p>
    <w:p w:rsidR="000515EE" w:rsidRPr="000515EE" w:rsidRDefault="000515EE" w:rsidP="00B10CA1">
      <w:pPr>
        <w:spacing w:line="276" w:lineRule="auto"/>
        <w:rPr>
          <w:rFonts w:ascii="Century Gothic" w:hAnsi="Century Gothic"/>
        </w:rPr>
      </w:pPr>
    </w:p>
    <w:p w:rsidR="000515EE" w:rsidRPr="00A04F1B" w:rsidRDefault="000515EE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A04F1B">
        <w:rPr>
          <w:rFonts w:ascii="Century Gothic" w:hAnsi="Century Gothic"/>
          <w:b/>
          <w:color w:val="00FF00"/>
        </w:rPr>
        <w:t>Groepen nieuwkomers na WOII:</w:t>
      </w:r>
    </w:p>
    <w:p w:rsidR="000515EE" w:rsidRDefault="000515EE" w:rsidP="00B10CA1">
      <w:pPr>
        <w:pStyle w:val="Lijstalinea"/>
        <w:numPr>
          <w:ilvl w:val="0"/>
          <w:numId w:val="7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Arbeidsmigranten =</w:t>
      </w:r>
      <w:r>
        <w:rPr>
          <w:rFonts w:ascii="Century Gothic" w:hAnsi="Century Gothic"/>
        </w:rPr>
        <w:t xml:space="preserve"> mensen die allereerst gemotiveerd worden door de mogelijkheid om zich economisch te verbeteren </w:t>
      </w:r>
    </w:p>
    <w:p w:rsid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In jaren zestig vooral uit Spanje, Italië en Griekenland -&gt; door groeiende economie in Nederland </w:t>
      </w:r>
    </w:p>
    <w:p w:rsid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Gastarbeiders =</w:t>
      </w:r>
      <w:r>
        <w:rPr>
          <w:rFonts w:ascii="Century Gothic" w:hAnsi="Century Gothic"/>
        </w:rPr>
        <w:t xml:space="preserve"> arbeiders die naar Nederland zijn gehaald om hier voor even te werken en om daarna weer te vertrekken </w:t>
      </w:r>
    </w:p>
    <w:p w:rsidR="000515EE" w:rsidRP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Kennismigrant =</w:t>
      </w:r>
      <w:r w:rsidRPr="000515EE">
        <w:rPr>
          <w:rFonts w:ascii="Century Gothic" w:hAnsi="Century Gothic"/>
        </w:rPr>
        <w:t xml:space="preserve"> </w:t>
      </w:r>
      <w:r w:rsidRPr="000515EE">
        <w:rPr>
          <w:rFonts w:ascii="Century Gothic" w:eastAsia="Times New Roman" w:hAnsi="Century Gothic" w:cs="Times New Roman"/>
          <w:color w:val="000000"/>
          <w:lang w:eastAsia="nl-NL"/>
        </w:rPr>
        <w:t>hoogopgeleide migrant met specialistische kennis waar grote vraag naar is</w:t>
      </w:r>
      <w:r>
        <w:rPr>
          <w:rFonts w:ascii="Century Gothic" w:eastAsia="Times New Roman" w:hAnsi="Century Gothic" w:cs="Times New Roman"/>
          <w:color w:val="000000"/>
          <w:lang w:eastAsia="nl-NL"/>
        </w:rPr>
        <w:t xml:space="preserve"> (VS, Japan, China) </w:t>
      </w:r>
    </w:p>
    <w:p w:rsidR="000515EE" w:rsidRDefault="000515EE" w:rsidP="00B10CA1">
      <w:pPr>
        <w:pStyle w:val="Lijstalinea"/>
        <w:numPr>
          <w:ilvl w:val="0"/>
          <w:numId w:val="7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Postkoloniale migranten =</w:t>
      </w:r>
      <w:r>
        <w:rPr>
          <w:rFonts w:ascii="Century Gothic" w:hAnsi="Century Gothic"/>
        </w:rPr>
        <w:t xml:space="preserve"> mensen die afkomstig zijn uit de voormalige koloniën en die vaak na de onafhankelijkheid van hun land wegtrokken </w:t>
      </w:r>
    </w:p>
    <w:p w:rsid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Rijksgenoten =</w:t>
      </w:r>
      <w:r>
        <w:rPr>
          <w:rFonts w:ascii="Century Gothic" w:hAnsi="Century Gothic"/>
        </w:rPr>
        <w:t xml:space="preserve"> inwoners van de kolonies </w:t>
      </w:r>
    </w:p>
    <w:p w:rsid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Suriname (onafhankelijkheid in 1975), Indonesië (onafhankelijkheid in 1949), Nederlands-Indiërs en Molukkers, Antillianen</w:t>
      </w:r>
    </w:p>
    <w:p w:rsidR="000515EE" w:rsidRDefault="000515EE" w:rsidP="00B10CA1">
      <w:pPr>
        <w:pStyle w:val="Lijstalinea"/>
        <w:numPr>
          <w:ilvl w:val="0"/>
          <w:numId w:val="7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Gezinsherenigers en gezinsvormers =</w:t>
      </w:r>
      <w:r>
        <w:rPr>
          <w:rFonts w:ascii="Century Gothic" w:hAnsi="Century Gothic"/>
        </w:rPr>
        <w:t xml:space="preserve"> immigranten die zich voegen bij hun gezinsleden die al in het land van aankomst wonen of degenen die trouwen met iemand die al in Nederland woont</w:t>
      </w:r>
    </w:p>
    <w:p w:rsid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Gezinshereniging =</w:t>
      </w:r>
      <w:r>
        <w:rPr>
          <w:rFonts w:ascii="Century Gothic" w:hAnsi="Century Gothic"/>
        </w:rPr>
        <w:t xml:space="preserve"> mensen die legaal in Nederland verblijven en hun gezinsleden laten overkomen </w:t>
      </w:r>
    </w:p>
    <w:p w:rsidR="000515EE" w:rsidRDefault="000515EE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lastRenderedPageBreak/>
        <w:t>Gezinsvorming =</w:t>
      </w:r>
      <w:r>
        <w:rPr>
          <w:rFonts w:ascii="Century Gothic" w:hAnsi="Century Gothic"/>
        </w:rPr>
        <w:t xml:space="preserve"> een Nederlander of iemand met een verblijfsvergunning die met een buitenlander trouwt en hier een gezin sticht </w:t>
      </w:r>
    </w:p>
    <w:p w:rsidR="000515EE" w:rsidRDefault="000515EE" w:rsidP="00B10CA1">
      <w:pPr>
        <w:pStyle w:val="Lijstalinea"/>
        <w:numPr>
          <w:ilvl w:val="0"/>
          <w:numId w:val="7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Vluchtelingen =</w:t>
      </w:r>
      <w:r>
        <w:rPr>
          <w:rFonts w:ascii="Century Gothic" w:hAnsi="Century Gothic"/>
        </w:rPr>
        <w:t xml:space="preserve"> mensen die aan oorlog of vervolging in eigen land proberen te ontkomen </w:t>
      </w:r>
    </w:p>
    <w:p w:rsidR="00A04F1B" w:rsidRDefault="00A04F1B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Vluchteling  =</w:t>
      </w:r>
      <w:r>
        <w:rPr>
          <w:rFonts w:ascii="Century Gothic" w:hAnsi="Century Gothic"/>
        </w:rPr>
        <w:t xml:space="preserve"> mensen die vervolgd worden vanwege hun geloof, politieke overtuiging of seksuele geaardheid of als zij op de vlucht moeten vanwege oorlogsgeweld </w:t>
      </w:r>
    </w:p>
    <w:p w:rsidR="00A04F1B" w:rsidRDefault="00A04F1B" w:rsidP="00B10CA1">
      <w:pPr>
        <w:pStyle w:val="Lijstalinea"/>
        <w:numPr>
          <w:ilvl w:val="1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Veel vluchtelingen uit Syrië, Irak en Eritrea  </w:t>
      </w:r>
    </w:p>
    <w:p w:rsidR="000515EE" w:rsidRPr="000515EE" w:rsidRDefault="000515EE" w:rsidP="00B10CA1">
      <w:pPr>
        <w:pStyle w:val="Lijstalinea"/>
        <w:numPr>
          <w:ilvl w:val="0"/>
          <w:numId w:val="7"/>
        </w:numPr>
        <w:spacing w:line="276" w:lineRule="auto"/>
        <w:rPr>
          <w:rFonts w:ascii="Century Gothic" w:hAnsi="Century Gothic"/>
        </w:rPr>
      </w:pPr>
      <w:r w:rsidRPr="00A04F1B">
        <w:rPr>
          <w:rFonts w:ascii="Century Gothic" w:hAnsi="Century Gothic"/>
          <w:b/>
          <w:color w:val="FF0066"/>
        </w:rPr>
        <w:t>Illegalen =</w:t>
      </w:r>
      <w:r>
        <w:rPr>
          <w:rFonts w:ascii="Century Gothic" w:hAnsi="Century Gothic"/>
        </w:rPr>
        <w:t xml:space="preserve"> mensen die geen wettige toestemming hebben om hier te wonen en te werken </w:t>
      </w:r>
    </w:p>
    <w:p w:rsidR="00A04F1B" w:rsidRPr="00A04F1B" w:rsidRDefault="00A04F1B" w:rsidP="00B10CA1">
      <w:pPr>
        <w:spacing w:after="0" w:line="276" w:lineRule="auto"/>
        <w:jc w:val="both"/>
        <w:rPr>
          <w:rFonts w:ascii="Century Gothic" w:eastAsia="Times New Roman" w:hAnsi="Century Gothic" w:cs="Arial"/>
          <w:b/>
          <w:color w:val="00FF00"/>
          <w:lang w:eastAsia="nl-NL"/>
        </w:rPr>
      </w:pPr>
      <w:r w:rsidRPr="00A04F1B">
        <w:rPr>
          <w:rFonts w:ascii="Century Gothic" w:eastAsia="Times New Roman" w:hAnsi="Century Gothic" w:cs="Arial"/>
          <w:b/>
          <w:bCs/>
          <w:color w:val="00FF00"/>
          <w:lang w:eastAsia="nl-NL"/>
        </w:rPr>
        <w:t>Internationale Verdragen:</w:t>
      </w:r>
    </w:p>
    <w:p w:rsidR="00A04F1B" w:rsidRPr="00A04F1B" w:rsidRDefault="00A04F1B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Arial"/>
          <w:color w:val="000000"/>
          <w:lang w:eastAsia="nl-NL"/>
        </w:rPr>
      </w:pPr>
      <w:r w:rsidRPr="00A04F1B">
        <w:rPr>
          <w:rFonts w:ascii="Century Gothic" w:hAnsi="Century Gothic"/>
          <w:b/>
          <w:color w:val="FF0066"/>
        </w:rPr>
        <w:t>Universele Verklaring van de Rechten van de Mens (1948) =</w:t>
      </w:r>
      <w:r>
        <w:rPr>
          <w:rFonts w:ascii="Century Gothic" w:eastAsia="Times New Roman" w:hAnsi="Century Gothic" w:cs="Arial"/>
          <w:color w:val="000000"/>
          <w:lang w:eastAsia="nl-NL"/>
        </w:rPr>
        <w:t xml:space="preserve"> o</w:t>
      </w:r>
      <w:r w:rsidRPr="00A04F1B">
        <w:rPr>
          <w:rFonts w:ascii="Century Gothic" w:eastAsia="Times New Roman" w:hAnsi="Century Gothic" w:cs="Arial"/>
          <w:color w:val="000000"/>
          <w:lang w:eastAsia="nl-NL"/>
        </w:rPr>
        <w:t>nderdeel is een verbod op ongelijke behandeling, dus ook die van nieuwkomers</w:t>
      </w:r>
    </w:p>
    <w:p w:rsidR="00A04F1B" w:rsidRPr="00A04F1B" w:rsidRDefault="00A04F1B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Arial"/>
          <w:color w:val="000000"/>
          <w:lang w:eastAsia="nl-NL"/>
        </w:rPr>
      </w:pPr>
      <w:r w:rsidRPr="00A04F1B">
        <w:rPr>
          <w:rFonts w:ascii="Century Gothic" w:hAnsi="Century Gothic"/>
          <w:b/>
          <w:color w:val="FF0066"/>
        </w:rPr>
        <w:t>Europees Verdrag voor de Rechten van de Mens (1950) =</w:t>
      </w:r>
      <w:r>
        <w:rPr>
          <w:rFonts w:ascii="Century Gothic" w:eastAsia="Times New Roman" w:hAnsi="Century Gothic" w:cs="Arial"/>
          <w:color w:val="000000"/>
          <w:lang w:eastAsia="nl-NL"/>
        </w:rPr>
        <w:t xml:space="preserve"> o</w:t>
      </w:r>
      <w:r w:rsidRPr="00A04F1B">
        <w:rPr>
          <w:rFonts w:ascii="Century Gothic" w:eastAsia="Times New Roman" w:hAnsi="Century Gothic" w:cs="Arial"/>
          <w:color w:val="000000"/>
          <w:lang w:eastAsia="nl-NL"/>
        </w:rPr>
        <w:t xml:space="preserve">nderdeel is dat deelnemende landen verplicht zijn gezinsvorming en gezinshereniging toe te staan </w:t>
      </w:r>
    </w:p>
    <w:p w:rsidR="00A04F1B" w:rsidRPr="00A04F1B" w:rsidRDefault="00A04F1B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Arial"/>
          <w:color w:val="000000"/>
          <w:lang w:eastAsia="nl-NL"/>
        </w:rPr>
      </w:pPr>
      <w:r w:rsidRPr="00A04F1B">
        <w:rPr>
          <w:rFonts w:ascii="Century Gothic" w:hAnsi="Century Gothic"/>
          <w:b/>
          <w:color w:val="FF0066"/>
        </w:rPr>
        <w:t>VN-Vluchtelingenverdrag (1951) =</w:t>
      </w:r>
      <w:r w:rsidRPr="00A04F1B">
        <w:rPr>
          <w:rFonts w:ascii="Century Gothic" w:eastAsia="Times New Roman" w:hAnsi="Century Gothic" w:cs="Arial"/>
          <w:color w:val="000000"/>
          <w:lang w:eastAsia="nl-NL"/>
        </w:rPr>
        <w:t xml:space="preserve"> waarin staat hoe Nederland met asielaanvragen moet omgaan</w:t>
      </w:r>
    </w:p>
    <w:p w:rsidR="00A04F1B" w:rsidRPr="00A04F1B" w:rsidRDefault="00A04F1B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Arial"/>
          <w:color w:val="000000"/>
          <w:lang w:eastAsia="nl-NL"/>
        </w:rPr>
      </w:pPr>
      <w:r w:rsidRPr="00A04F1B">
        <w:rPr>
          <w:rFonts w:ascii="Century Gothic" w:hAnsi="Century Gothic"/>
          <w:b/>
          <w:color w:val="FF0066"/>
        </w:rPr>
        <w:t>Akkoord van Schengen (1985) =</w:t>
      </w:r>
      <w:r w:rsidRPr="00A04F1B">
        <w:rPr>
          <w:rFonts w:ascii="Century Gothic" w:eastAsia="Times New Roman" w:hAnsi="Century Gothic" w:cs="Arial"/>
          <w:color w:val="000000"/>
          <w:lang w:eastAsia="nl-NL"/>
        </w:rPr>
        <w:t xml:space="preserve"> dat vrij verkeer van personen en verkeer binnen het Schengengebied toestaat</w:t>
      </w:r>
    </w:p>
    <w:p w:rsidR="00EA2661" w:rsidRPr="00EA2661" w:rsidRDefault="00EA2661" w:rsidP="00B10CA1">
      <w:pPr>
        <w:spacing w:line="276" w:lineRule="auto"/>
        <w:rPr>
          <w:rFonts w:ascii="Century Gothic" w:hAnsi="Century Gothic"/>
        </w:rPr>
      </w:pPr>
    </w:p>
    <w:p w:rsidR="00091E5F" w:rsidRDefault="00A04F1B" w:rsidP="00B10CA1">
      <w:pPr>
        <w:spacing w:line="276" w:lineRule="auto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Hoofdstuk 5</w:t>
      </w:r>
    </w:p>
    <w:p w:rsidR="00A04F1B" w:rsidRDefault="00A04F1B" w:rsidP="00B10CA1">
      <w:pPr>
        <w:spacing w:line="276" w:lineRule="auto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66"/>
        </w:rPr>
        <w:t>Verandering van generaties =</w:t>
      </w:r>
      <w:r>
        <w:rPr>
          <w:rFonts w:ascii="Century Gothic" w:hAnsi="Century Gothic"/>
        </w:rPr>
        <w:t xml:space="preserve"> de leefwereld van de ouders en hun kinderen verschilt </w:t>
      </w:r>
    </w:p>
    <w:p w:rsidR="00A04F1B" w:rsidRDefault="00A04F1B" w:rsidP="00B10CA1">
      <w:pPr>
        <w:spacing w:line="276" w:lineRule="auto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66"/>
        </w:rPr>
        <w:t>Gemengde huwelijken =</w:t>
      </w:r>
      <w:r>
        <w:rPr>
          <w:rFonts w:ascii="Century Gothic" w:hAnsi="Century Gothic"/>
        </w:rPr>
        <w:t xml:space="preserve"> huwelijken waarbij de twee personen uit verschillende gemeenschappen komen </w:t>
      </w:r>
    </w:p>
    <w:p w:rsidR="00A04F1B" w:rsidRDefault="00A04F1B" w:rsidP="00B10CA1">
      <w:pPr>
        <w:spacing w:line="276" w:lineRule="auto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66"/>
        </w:rPr>
        <w:t>Remittances =</w:t>
      </w:r>
      <w:r>
        <w:rPr>
          <w:rFonts w:ascii="Century Gothic" w:hAnsi="Century Gothic"/>
        </w:rPr>
        <w:t xml:space="preserve"> geld dat wordt overgemaakt naar het land van herkomst</w:t>
      </w:r>
    </w:p>
    <w:p w:rsidR="00A04F1B" w:rsidRDefault="00A04F1B" w:rsidP="00B10CA1">
      <w:pPr>
        <w:spacing w:line="276" w:lineRule="auto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66"/>
        </w:rPr>
        <w:t>Vervreemding =</w:t>
      </w:r>
      <w:r>
        <w:rPr>
          <w:rFonts w:ascii="Century Gothic" w:hAnsi="Century Gothic"/>
        </w:rPr>
        <w:t xml:space="preserve"> mensen voelen zich niet echt thuis in hun omgeving </w:t>
      </w:r>
    </w:p>
    <w:p w:rsidR="00A04F1B" w:rsidRPr="00286F00" w:rsidRDefault="00286F00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286F00">
        <w:rPr>
          <w:rFonts w:ascii="Century Gothic" w:hAnsi="Century Gothic"/>
          <w:b/>
          <w:color w:val="00FF00"/>
        </w:rPr>
        <w:t>Vooruitgang en stagnatie:</w:t>
      </w:r>
    </w:p>
    <w:p w:rsidR="00286F00" w:rsidRDefault="00286F00" w:rsidP="00B10CA1">
      <w:pPr>
        <w:pStyle w:val="Lijstalinea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Onderwijs</w:t>
      </w:r>
    </w:p>
    <w:p w:rsidR="00286F00" w:rsidRDefault="00286F00" w:rsidP="00B10CA1">
      <w:pPr>
        <w:spacing w:line="276" w:lineRule="auto"/>
        <w:ind w:left="360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00FF00"/>
        </w:rPr>
        <w:t>+</w:t>
      </w:r>
      <w:r>
        <w:rPr>
          <w:rFonts w:ascii="Century Gothic" w:hAnsi="Century Gothic"/>
        </w:rPr>
        <w:t xml:space="preserve"> Er nemen steeds meer migranten mee aan het hoger onderwijs </w:t>
      </w:r>
    </w:p>
    <w:p w:rsidR="00286F00" w:rsidRDefault="00286F00" w:rsidP="00B10CA1">
      <w:pPr>
        <w:spacing w:line="276" w:lineRule="auto"/>
        <w:ind w:left="360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00"/>
        </w:rPr>
        <w:t xml:space="preserve">- </w:t>
      </w:r>
      <w:r>
        <w:rPr>
          <w:rFonts w:ascii="Century Gothic" w:hAnsi="Century Gothic"/>
        </w:rPr>
        <w:t xml:space="preserve">Steeds meer migranten maken hun school niet af </w:t>
      </w:r>
    </w:p>
    <w:p w:rsidR="00286F00" w:rsidRDefault="00286F00" w:rsidP="00B10CA1">
      <w:pPr>
        <w:pStyle w:val="Lijstalinea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Arbeidsmarkt </w:t>
      </w:r>
    </w:p>
    <w:p w:rsidR="00286F00" w:rsidRDefault="00286F00" w:rsidP="00B10CA1">
      <w:pPr>
        <w:spacing w:line="276" w:lineRule="auto"/>
        <w:ind w:left="360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00FF00"/>
        </w:rPr>
        <w:t>+</w:t>
      </w:r>
      <w:r>
        <w:rPr>
          <w:rFonts w:ascii="Century Gothic" w:hAnsi="Century Gothic"/>
        </w:rPr>
        <w:t xml:space="preserve"> Aanzienlijke groei in etnisch ondernemerschap </w:t>
      </w:r>
    </w:p>
    <w:p w:rsidR="00286F00" w:rsidRDefault="00286F00" w:rsidP="00B10CA1">
      <w:pPr>
        <w:spacing w:line="276" w:lineRule="auto"/>
        <w:ind w:left="360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00"/>
        </w:rPr>
        <w:t>-</w:t>
      </w:r>
      <w:r>
        <w:rPr>
          <w:rFonts w:ascii="Century Gothic" w:hAnsi="Century Gothic"/>
        </w:rPr>
        <w:t xml:space="preserve"> Hardnekkige werkloosheid onder de jongeren </w:t>
      </w:r>
    </w:p>
    <w:p w:rsidR="00286F00" w:rsidRDefault="00286F00" w:rsidP="00B10CA1">
      <w:pPr>
        <w:spacing w:line="276" w:lineRule="auto"/>
        <w:rPr>
          <w:rFonts w:ascii="Century Gothic" w:hAnsi="Century Gothic"/>
        </w:rPr>
      </w:pPr>
      <w:r w:rsidRPr="00286F00">
        <w:rPr>
          <w:rFonts w:ascii="Century Gothic" w:hAnsi="Century Gothic"/>
          <w:b/>
          <w:color w:val="FF0066"/>
        </w:rPr>
        <w:t>Sociale mobiliteit =</w:t>
      </w:r>
      <w:r>
        <w:rPr>
          <w:rFonts w:ascii="Century Gothic" w:hAnsi="Century Gothic"/>
        </w:rPr>
        <w:t xml:space="preserve"> mogelijkheden om te stijgen op de sociale ladder </w:t>
      </w:r>
    </w:p>
    <w:p w:rsidR="00286F00" w:rsidRDefault="00286F00" w:rsidP="00B10CA1">
      <w:pPr>
        <w:spacing w:line="276" w:lineRule="auto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Hoofdstuk 6</w:t>
      </w:r>
    </w:p>
    <w:p w:rsidR="00286F00" w:rsidRPr="00B10CA1" w:rsidRDefault="007528BC" w:rsidP="00B10CA1">
      <w:pPr>
        <w:spacing w:line="276" w:lineRule="auto"/>
        <w:rPr>
          <w:rFonts w:ascii="Century Gothic" w:hAnsi="Century Gothic"/>
          <w:b/>
          <w:color w:val="00FF00"/>
        </w:rPr>
      </w:pPr>
      <w:r w:rsidRPr="00B10CA1">
        <w:rPr>
          <w:rFonts w:ascii="Century Gothic" w:hAnsi="Century Gothic"/>
          <w:b/>
          <w:color w:val="00FF00"/>
        </w:rPr>
        <w:lastRenderedPageBreak/>
        <w:t>Reacties op verandering:</w:t>
      </w:r>
    </w:p>
    <w:p w:rsidR="007528BC" w:rsidRDefault="007528BC" w:rsidP="00B10CA1">
      <w:pPr>
        <w:pStyle w:val="Lijstalinea"/>
        <w:numPr>
          <w:ilvl w:val="0"/>
          <w:numId w:val="12"/>
        </w:numPr>
        <w:spacing w:line="276" w:lineRule="auto"/>
        <w:rPr>
          <w:rFonts w:ascii="Century Gothic" w:hAnsi="Century Gothic"/>
        </w:rPr>
      </w:pPr>
      <w:r w:rsidRPr="00B10CA1">
        <w:rPr>
          <w:rFonts w:ascii="Century Gothic" w:hAnsi="Century Gothic"/>
          <w:b/>
          <w:color w:val="FF0066"/>
        </w:rPr>
        <w:t>Vermijding =</w:t>
      </w:r>
      <w:r>
        <w:rPr>
          <w:rFonts w:ascii="Century Gothic" w:hAnsi="Century Gothic"/>
        </w:rPr>
        <w:t xml:space="preserve"> een nieuwe werkelijkheid wordt uit de weg gegaan, een ontkenning dat er iets aan het veranderen is </w:t>
      </w:r>
    </w:p>
    <w:p w:rsidR="007528BC" w:rsidRDefault="007528BC" w:rsidP="00B10CA1">
      <w:pPr>
        <w:pStyle w:val="Lijstalinea"/>
        <w:numPr>
          <w:ilvl w:val="0"/>
          <w:numId w:val="12"/>
        </w:numPr>
        <w:spacing w:line="276" w:lineRule="auto"/>
        <w:rPr>
          <w:rFonts w:ascii="Century Gothic" w:hAnsi="Century Gothic"/>
        </w:rPr>
      </w:pPr>
      <w:r w:rsidRPr="00B10CA1">
        <w:rPr>
          <w:rFonts w:ascii="Century Gothic" w:hAnsi="Century Gothic"/>
          <w:b/>
          <w:color w:val="FF0066"/>
        </w:rPr>
        <w:t>Conflicten =</w:t>
      </w:r>
      <w:r>
        <w:rPr>
          <w:rFonts w:ascii="Century Gothic" w:hAnsi="Century Gothic"/>
        </w:rPr>
        <w:t xml:space="preserve"> wanneer de veranderingen niet langer ontkend kunnen worden, er wordt zichtbaar wat er verloren gaat</w:t>
      </w:r>
    </w:p>
    <w:p w:rsidR="007528BC" w:rsidRDefault="007528BC" w:rsidP="00B10CA1">
      <w:pPr>
        <w:pStyle w:val="Lijstalinea"/>
        <w:numPr>
          <w:ilvl w:val="0"/>
          <w:numId w:val="12"/>
        </w:numPr>
        <w:spacing w:line="276" w:lineRule="auto"/>
        <w:rPr>
          <w:rFonts w:ascii="Century Gothic" w:hAnsi="Century Gothic"/>
        </w:rPr>
      </w:pPr>
      <w:r w:rsidRPr="00B10CA1">
        <w:rPr>
          <w:rFonts w:ascii="Century Gothic" w:hAnsi="Century Gothic"/>
          <w:b/>
          <w:color w:val="FF0066"/>
        </w:rPr>
        <w:t>Aanvaarding =</w:t>
      </w:r>
      <w:r>
        <w:rPr>
          <w:rFonts w:ascii="Century Gothic" w:hAnsi="Century Gothic"/>
        </w:rPr>
        <w:t xml:space="preserve"> bereidheid om de veranderingen te accepteren</w:t>
      </w:r>
    </w:p>
    <w:p w:rsidR="007528BC" w:rsidRDefault="007528BC" w:rsidP="00B10CA1">
      <w:pPr>
        <w:spacing w:line="276" w:lineRule="auto"/>
        <w:rPr>
          <w:rFonts w:ascii="Century Gothic" w:hAnsi="Century Gothic"/>
        </w:rPr>
      </w:pPr>
      <w:r w:rsidRPr="00B10CA1">
        <w:rPr>
          <w:rFonts w:ascii="Century Gothic" w:hAnsi="Century Gothic"/>
          <w:b/>
          <w:color w:val="FF0066"/>
        </w:rPr>
        <w:t>Segregatie =</w:t>
      </w:r>
      <w:r>
        <w:rPr>
          <w:rFonts w:ascii="Century Gothic" w:hAnsi="Century Gothic"/>
        </w:rPr>
        <w:t xml:space="preserve"> het opdelen van de samenleving in gescheiden delen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Geen aanpassing aan de dominante cultuur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Behoud eigen cultuur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Geen gemengde scholen, wijken en huwelijken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Met of zonder dwang</w:t>
      </w:r>
    </w:p>
    <w:p w:rsidR="007528BC" w:rsidRPr="00B10CA1" w:rsidRDefault="007528BC" w:rsidP="00B10CA1">
      <w:pPr>
        <w:spacing w:line="276" w:lineRule="auto"/>
        <w:ind w:left="360"/>
        <w:rPr>
          <w:rFonts w:ascii="Century Gothic" w:hAnsi="Century Gothic"/>
          <w:b/>
          <w:color w:val="00FF00"/>
        </w:rPr>
      </w:pPr>
      <w:r w:rsidRPr="00B10CA1">
        <w:rPr>
          <w:rFonts w:ascii="Century Gothic" w:hAnsi="Century Gothic"/>
          <w:b/>
          <w:color w:val="00FF00"/>
        </w:rPr>
        <w:t>Motieven segregatie: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Minder conflicten tussen groepen (ingroup vs outgroup)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Maakt sociale controle makkelijker</w:t>
      </w:r>
    </w:p>
    <w:p w:rsid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Biedt mogelijkheden voor een stem in de politiek</w:t>
      </w:r>
    </w:p>
    <w:p w:rsidR="007528BC" w:rsidRPr="007528BC" w:rsidRDefault="007528BC" w:rsidP="00B10CA1">
      <w:pPr>
        <w:pStyle w:val="Lijstalinea"/>
        <w:numPr>
          <w:ilvl w:val="0"/>
          <w:numId w:val="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Behoud van groepsidentiteit </w:t>
      </w:r>
    </w:p>
    <w:p w:rsidR="007528BC" w:rsidRDefault="007528BC" w:rsidP="00B10CA1">
      <w:pPr>
        <w:spacing w:line="276" w:lineRule="auto"/>
        <w:rPr>
          <w:rFonts w:ascii="Century Gothic" w:hAnsi="Century Gothic"/>
        </w:rPr>
      </w:pPr>
      <w:r w:rsidRPr="00B10CA1">
        <w:rPr>
          <w:rFonts w:ascii="Century Gothic" w:hAnsi="Century Gothic"/>
          <w:b/>
          <w:color w:val="FF0066"/>
        </w:rPr>
        <w:t>Witte vlucht =</w:t>
      </w:r>
      <w:r>
        <w:rPr>
          <w:rFonts w:ascii="Century Gothic" w:hAnsi="Century Gothic"/>
        </w:rPr>
        <w:t xml:space="preserve"> oorspronkelijke bewoners trekken weg uit wijken waar veel migranten zich vestigen</w:t>
      </w:r>
    </w:p>
    <w:p w:rsidR="007528BC" w:rsidRPr="007528BC" w:rsidRDefault="007528BC" w:rsidP="00B10CA1">
      <w:pPr>
        <w:spacing w:after="0" w:line="276" w:lineRule="auto"/>
        <w:rPr>
          <w:rFonts w:ascii="Century Gothic" w:eastAsia="Times New Roman" w:hAnsi="Century Gothic" w:cs="Times New Roman"/>
          <w:color w:val="000000"/>
          <w:lang w:eastAsia="nl-NL"/>
        </w:rPr>
      </w:pPr>
      <w:r w:rsidRPr="007528BC">
        <w:rPr>
          <w:rFonts w:ascii="Century Gothic" w:hAnsi="Century Gothic"/>
          <w:b/>
          <w:color w:val="FF0066"/>
        </w:rPr>
        <w:t>Assimilatie =</w:t>
      </w:r>
      <w:r w:rsidRPr="007528BC">
        <w:rPr>
          <w:rFonts w:ascii="Century Gothic" w:eastAsia="Times New Roman" w:hAnsi="Century Gothic" w:cs="Times New Roman"/>
          <w:color w:val="000000"/>
          <w:lang w:eastAsia="nl-NL"/>
        </w:rPr>
        <w:t xml:space="preserve"> bevolkingsgroep past zich zo veel mogelijk aan aan de dominante cultuur, er blijft niet veel van de eigen cultuur over</w:t>
      </w:r>
    </w:p>
    <w:p w:rsidR="007528BC" w:rsidRPr="007528BC" w:rsidRDefault="007528BC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color w:val="000000"/>
          <w:lang w:eastAsia="nl-NL"/>
        </w:rPr>
      </w:pPr>
      <w:r w:rsidRPr="007528BC">
        <w:rPr>
          <w:rFonts w:ascii="Century Gothic" w:eastAsia="Times New Roman" w:hAnsi="Century Gothic" w:cs="Times New Roman"/>
          <w:color w:val="000000"/>
          <w:lang w:eastAsia="nl-NL"/>
        </w:rPr>
        <w:t>Met of zonder dwang</w:t>
      </w:r>
    </w:p>
    <w:p w:rsidR="007528BC" w:rsidRDefault="007528BC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color w:val="000000"/>
          <w:lang w:eastAsia="nl-NL"/>
        </w:rPr>
      </w:pPr>
      <w:r w:rsidRPr="007528BC">
        <w:rPr>
          <w:rFonts w:ascii="Century Gothic" w:eastAsia="Times New Roman" w:hAnsi="Century Gothic" w:cs="Times New Roman"/>
          <w:color w:val="000000"/>
          <w:lang w:eastAsia="nl-NL"/>
        </w:rPr>
        <w:t>ABN</w:t>
      </w:r>
    </w:p>
    <w:p w:rsidR="007528BC" w:rsidRDefault="00B10CA1" w:rsidP="00B10CA1">
      <w:pPr>
        <w:tabs>
          <w:tab w:val="left" w:pos="1064"/>
        </w:tabs>
        <w:spacing w:after="0" w:line="276" w:lineRule="auto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ab/>
      </w:r>
    </w:p>
    <w:p w:rsidR="007528BC" w:rsidRPr="007528BC" w:rsidRDefault="00C27887" w:rsidP="00B10CA1">
      <w:pPr>
        <w:spacing w:after="0" w:line="276" w:lineRule="auto"/>
        <w:rPr>
          <w:rFonts w:ascii="Century Gothic" w:eastAsia="Times New Roman" w:hAnsi="Century Gothic" w:cs="Times New Roman"/>
          <w:lang w:eastAsia="nl-NL"/>
        </w:rPr>
      </w:pPr>
      <w:hyperlink r:id="rId10" w:history="1">
        <w:r w:rsidR="007528BC" w:rsidRPr="00B10CA1">
          <w:rPr>
            <w:rFonts w:ascii="Century Gothic" w:hAnsi="Century Gothic"/>
            <w:b/>
            <w:color w:val="FF0066"/>
          </w:rPr>
          <w:t>Integratie</w:t>
        </w:r>
      </w:hyperlink>
      <w:r w:rsidR="007528BC" w:rsidRPr="007528BC">
        <w:rPr>
          <w:rFonts w:ascii="Century Gothic" w:hAnsi="Century Gothic"/>
          <w:b/>
          <w:color w:val="FF0066"/>
        </w:rPr>
        <w:t>=</w:t>
      </w:r>
      <w:r w:rsidR="007528BC" w:rsidRPr="007528BC">
        <w:rPr>
          <w:rFonts w:ascii="Century Gothic" w:eastAsia="Times New Roman" w:hAnsi="Century Gothic" w:cs="Times New Roman"/>
          <w:lang w:eastAsia="nl-NL"/>
        </w:rPr>
        <w:t xml:space="preserve"> aanpassing aan nieuwe cultuur, maar tegelijk behoud van eigen normen, waarden en gewoonten </w:t>
      </w:r>
    </w:p>
    <w:p w:rsidR="007528BC" w:rsidRPr="007528BC" w:rsidRDefault="007528BC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7528BC">
        <w:rPr>
          <w:rFonts w:ascii="Century Gothic" w:eastAsia="Times New Roman" w:hAnsi="Century Gothic" w:cs="Times New Roman"/>
          <w:lang w:eastAsia="nl-NL"/>
        </w:rPr>
        <w:t xml:space="preserve">Wederzijdse aanpassing </w:t>
      </w:r>
    </w:p>
    <w:p w:rsidR="007528BC" w:rsidRDefault="007528BC" w:rsidP="00B10CA1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7528BC">
        <w:rPr>
          <w:rFonts w:ascii="Century Gothic" w:eastAsia="Times New Roman" w:hAnsi="Century Gothic" w:cs="Times New Roman"/>
          <w:lang w:eastAsia="nl-NL"/>
        </w:rPr>
        <w:t xml:space="preserve">Tolerantie noodzakelijk </w:t>
      </w:r>
    </w:p>
    <w:p w:rsidR="008B7124" w:rsidRDefault="008B7124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8B7124" w:rsidRPr="00B10CA1" w:rsidRDefault="008B7124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color w:val="00FF00"/>
          <w:lang w:eastAsia="nl-NL"/>
        </w:rPr>
      </w:pPr>
      <w:r w:rsidRPr="00B10CA1">
        <w:rPr>
          <w:rFonts w:ascii="Century Gothic" w:eastAsia="Times New Roman" w:hAnsi="Century Gothic" w:cs="Times New Roman"/>
          <w:b/>
          <w:color w:val="00FF00"/>
          <w:lang w:eastAsia="nl-NL"/>
        </w:rPr>
        <w:t>Oorzaken van conflict:</w:t>
      </w:r>
    </w:p>
    <w:p w:rsidR="008B7124" w:rsidRDefault="008B7124" w:rsidP="00B10CA1">
      <w:pPr>
        <w:pStyle w:val="Lijstalinea"/>
        <w:numPr>
          <w:ilvl w:val="0"/>
          <w:numId w:val="23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Sociaaleconomische conflicten</w:t>
      </w:r>
    </w:p>
    <w:p w:rsidR="008B7124" w:rsidRDefault="008B7124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Spanning op de arbeidsmarkt (vaak aan de onderkant)</w:t>
      </w:r>
    </w:p>
    <w:p w:rsidR="008B7124" w:rsidRDefault="008B7124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Vooroordelen en stereotypen</w:t>
      </w:r>
    </w:p>
    <w:p w:rsidR="00B10CA1" w:rsidRDefault="00B10CA1" w:rsidP="00B10CA1">
      <w:pPr>
        <w:pStyle w:val="Lijstalinea"/>
        <w:numPr>
          <w:ilvl w:val="0"/>
          <w:numId w:val="23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Cultureel-religieuze conflicten </w:t>
      </w:r>
    </w:p>
    <w:p w:rsidR="00B10CA1" w:rsidRDefault="00B10CA1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Migranten hebben vaak andere culturele en religieuze tradities </w:t>
      </w:r>
    </w:p>
    <w:p w:rsidR="00B10CA1" w:rsidRDefault="00B10CA1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Mag iedereen zijn of haar religieuze tradities uitvoeren?</w:t>
      </w:r>
    </w:p>
    <w:p w:rsidR="00B10CA1" w:rsidRDefault="00B10CA1" w:rsidP="00B10CA1">
      <w:pPr>
        <w:pStyle w:val="Lijstalinea"/>
        <w:numPr>
          <w:ilvl w:val="0"/>
          <w:numId w:val="23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Internationale conflicten </w:t>
      </w:r>
    </w:p>
    <w:p w:rsidR="00B10CA1" w:rsidRDefault="00B10CA1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Politieke conflicten </w:t>
      </w:r>
    </w:p>
    <w:p w:rsidR="00B10CA1" w:rsidRDefault="00B10CA1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Conflicten tussen verschillende landen</w:t>
      </w:r>
    </w:p>
    <w:p w:rsidR="00B10CA1" w:rsidRDefault="00B10CA1" w:rsidP="00B10CA1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Kunnen leiden tot negatieve attitudes</w:t>
      </w:r>
    </w:p>
    <w:p w:rsidR="00B10CA1" w:rsidRDefault="00B10CA1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B10CA1" w:rsidRDefault="00B10CA1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B10CA1">
        <w:rPr>
          <w:rFonts w:ascii="Century Gothic" w:hAnsi="Century Gothic"/>
          <w:b/>
          <w:color w:val="FF0066"/>
        </w:rPr>
        <w:lastRenderedPageBreak/>
        <w:t>Republikeinse filosofie =</w:t>
      </w:r>
      <w:r>
        <w:rPr>
          <w:rFonts w:ascii="Century Gothic" w:eastAsia="Times New Roman" w:hAnsi="Century Gothic" w:cs="Times New Roman"/>
          <w:lang w:eastAsia="nl-NL"/>
        </w:rPr>
        <w:t xml:space="preserve"> kijkt vooral naar een gedeelde toekomst en wil weinig weten van verschillende etnische achtergronden </w:t>
      </w:r>
    </w:p>
    <w:p w:rsidR="00B10CA1" w:rsidRDefault="00B10CA1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B10CA1" w:rsidRDefault="00B10CA1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B10CA1">
        <w:rPr>
          <w:rFonts w:ascii="Century Gothic" w:hAnsi="Century Gothic"/>
          <w:b/>
          <w:color w:val="FF0066"/>
        </w:rPr>
        <w:t>Multiculturele filosofie =</w:t>
      </w:r>
      <w:r>
        <w:rPr>
          <w:rFonts w:ascii="Century Gothic" w:eastAsia="Times New Roman" w:hAnsi="Century Gothic" w:cs="Times New Roman"/>
          <w:lang w:eastAsia="nl-NL"/>
        </w:rPr>
        <w:t xml:space="preserve"> gaat uit van het idee van een multiculturele samenleving en wil juist de diversiteit van etnische groepen behouden </w:t>
      </w:r>
    </w:p>
    <w:p w:rsidR="00794E93" w:rsidRDefault="00794E93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794E93" w:rsidRDefault="00794E93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lang w:eastAsia="nl-NL"/>
        </w:rPr>
      </w:pPr>
      <w:r>
        <w:rPr>
          <w:rFonts w:ascii="Century Gothic" w:eastAsia="Times New Roman" w:hAnsi="Century Gothic" w:cs="Times New Roman"/>
          <w:b/>
          <w:lang w:eastAsia="nl-NL"/>
        </w:rPr>
        <w:t>Hoofdstuk 7</w:t>
      </w:r>
    </w:p>
    <w:p w:rsidR="00794E93" w:rsidRDefault="00794E93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lang w:eastAsia="nl-NL"/>
        </w:rPr>
      </w:pPr>
    </w:p>
    <w:p w:rsidR="00794E93" w:rsidRPr="001C7742" w:rsidRDefault="00794E93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color w:val="00FF00"/>
          <w:lang w:eastAsia="nl-NL"/>
        </w:rPr>
      </w:pPr>
      <w:r w:rsidRPr="001C7742">
        <w:rPr>
          <w:rFonts w:ascii="Century Gothic" w:eastAsia="Times New Roman" w:hAnsi="Century Gothic" w:cs="Times New Roman"/>
          <w:b/>
          <w:color w:val="00FF00"/>
          <w:lang w:eastAsia="nl-NL"/>
        </w:rPr>
        <w:t>Vier belangrijke dimensies  van burgerschap:</w:t>
      </w:r>
    </w:p>
    <w:p w:rsidR="00794E93" w:rsidRDefault="00794E93" w:rsidP="00794E93">
      <w:pPr>
        <w:pStyle w:val="Lijstalinea"/>
        <w:numPr>
          <w:ilvl w:val="0"/>
          <w:numId w:val="24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Vaardigheden: taalbeheersing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Vroeger was dit niet belangrijk, want de arbeidsmigranten gingen toch weer terug naar hun eigen land, maar nu is dit wel relevant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Arbeidsmigranten hebben vaak een taalachterstand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Groeiende kloof tussen hoog- en laagopgeleiden</w:t>
      </w:r>
    </w:p>
    <w:p w:rsidR="00794E93" w:rsidRDefault="00794E93" w:rsidP="00794E93">
      <w:pPr>
        <w:pStyle w:val="Lijstalinea"/>
        <w:numPr>
          <w:ilvl w:val="0"/>
          <w:numId w:val="24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Kennis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Cognitieve binding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1C7742">
        <w:rPr>
          <w:rFonts w:ascii="Century Gothic" w:eastAsia="Times New Roman" w:hAnsi="Century Gothic" w:cs="Times New Roman"/>
          <w:b/>
          <w:color w:val="FF0066"/>
          <w:lang w:eastAsia="nl-NL"/>
        </w:rPr>
        <w:t>Historisch canon =</w:t>
      </w:r>
      <w:r>
        <w:rPr>
          <w:rFonts w:ascii="Century Gothic" w:eastAsia="Times New Roman" w:hAnsi="Century Gothic" w:cs="Times New Roman"/>
          <w:lang w:eastAsia="nl-NL"/>
        </w:rPr>
        <w:t xml:space="preserve"> lijst van vijftig onderwerpen die een overzicht geven van wat iedereen zou moeten weten over de Nederlandse geschiedenis </w:t>
      </w:r>
    </w:p>
    <w:p w:rsidR="00794E93" w:rsidRDefault="00794E93" w:rsidP="00794E93">
      <w:pPr>
        <w:pStyle w:val="Lijstalinea"/>
        <w:numPr>
          <w:ilvl w:val="0"/>
          <w:numId w:val="24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Participatie: arbeid en integratie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Lage arbeidsdeelname van migranten </w:t>
      </w:r>
    </w:p>
    <w:p w:rsidR="00794E93" w:rsidRDefault="00794E93" w:rsidP="00794E93">
      <w:pPr>
        <w:pStyle w:val="Lijstalinea"/>
        <w:numPr>
          <w:ilvl w:val="0"/>
          <w:numId w:val="25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Oplossingen zijn het beperken van toegang tot sociale zekerheid en de arbeidsparticipatie verhogen met maatregelen </w:t>
      </w:r>
    </w:p>
    <w:p w:rsidR="00794E93" w:rsidRDefault="00794E93" w:rsidP="00794E93">
      <w:pPr>
        <w:pStyle w:val="Lijstalinea"/>
        <w:numPr>
          <w:ilvl w:val="0"/>
          <w:numId w:val="24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De norm van gelijkwaardigheid </w:t>
      </w:r>
    </w:p>
    <w:p w:rsid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1C7742">
        <w:rPr>
          <w:rFonts w:ascii="Century Gothic" w:eastAsia="Times New Roman" w:hAnsi="Century Gothic" w:cs="Times New Roman"/>
          <w:b/>
          <w:color w:val="FF0066"/>
          <w:lang w:eastAsia="nl-NL"/>
        </w:rPr>
        <w:t>Juridische uitleg =</w:t>
      </w:r>
      <w:r w:rsidRPr="001C7742">
        <w:rPr>
          <w:rFonts w:ascii="Century Gothic" w:eastAsia="Times New Roman" w:hAnsi="Century Gothic" w:cs="Times New Roman"/>
          <w:color w:val="FF0066"/>
          <w:lang w:eastAsia="nl-NL"/>
        </w:rPr>
        <w:t xml:space="preserve"> </w:t>
      </w:r>
      <w:r>
        <w:rPr>
          <w:rFonts w:ascii="Century Gothic" w:eastAsia="Times New Roman" w:hAnsi="Century Gothic" w:cs="Times New Roman"/>
          <w:lang w:eastAsia="nl-NL"/>
        </w:rPr>
        <w:t>je mag je leven zo inrichten zoals je wilt, zolang je je maar aan de wet houdt</w:t>
      </w:r>
    </w:p>
    <w:p w:rsidR="00794E93" w:rsidRPr="00794E93" w:rsidRDefault="00794E93" w:rsidP="00794E93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1C7742">
        <w:rPr>
          <w:rFonts w:ascii="Century Gothic" w:eastAsia="Times New Roman" w:hAnsi="Century Gothic" w:cs="Times New Roman"/>
          <w:b/>
          <w:color w:val="FF0066"/>
          <w:lang w:eastAsia="nl-NL"/>
        </w:rPr>
        <w:t>Normatieve uitleg =</w:t>
      </w:r>
      <w:r>
        <w:rPr>
          <w:rFonts w:ascii="Century Gothic" w:eastAsia="Times New Roman" w:hAnsi="Century Gothic" w:cs="Times New Roman"/>
          <w:lang w:eastAsia="nl-NL"/>
        </w:rPr>
        <w:t xml:space="preserve"> mensen behandelen zoals je zelf ook graag behandeld zou willen worden, wederzijds respect</w:t>
      </w:r>
    </w:p>
    <w:p w:rsidR="00B10CA1" w:rsidRDefault="00B10CA1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B10CA1" w:rsidRDefault="001212A8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lang w:eastAsia="nl-NL"/>
        </w:rPr>
      </w:pPr>
      <w:r>
        <w:rPr>
          <w:rFonts w:ascii="Century Gothic" w:eastAsia="Times New Roman" w:hAnsi="Century Gothic" w:cs="Times New Roman"/>
          <w:b/>
          <w:lang w:eastAsia="nl-NL"/>
        </w:rPr>
        <w:t>Hoofdstuk 8</w:t>
      </w:r>
    </w:p>
    <w:p w:rsidR="003617E8" w:rsidRDefault="003617E8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lang w:eastAsia="nl-NL"/>
        </w:rPr>
      </w:pPr>
    </w:p>
    <w:p w:rsidR="003617E8" w:rsidRDefault="003617E8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FF0066"/>
          <w:lang w:eastAsia="nl-NL"/>
        </w:rPr>
        <w:t>Restrictief toelatingsbeleid =</w:t>
      </w:r>
      <w:r>
        <w:rPr>
          <w:rFonts w:ascii="Century Gothic" w:eastAsia="Times New Roman" w:hAnsi="Century Gothic" w:cs="Times New Roman"/>
          <w:lang w:eastAsia="nl-NL"/>
        </w:rPr>
        <w:t xml:space="preserve"> beperkend toelatingsbeleid voor mensen buiten de EU</w:t>
      </w:r>
    </w:p>
    <w:p w:rsidR="003617E8" w:rsidRDefault="003617E8" w:rsidP="003617E8">
      <w:pPr>
        <w:pStyle w:val="Lijstalinea"/>
        <w:numPr>
          <w:ilvl w:val="0"/>
          <w:numId w:val="25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Je mag de EU alleen in als je voldoet aan bepaalde eisen </w:t>
      </w:r>
    </w:p>
    <w:p w:rsidR="003617E8" w:rsidRDefault="003617E8" w:rsidP="003617E8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3617E8" w:rsidRPr="003617E8" w:rsidRDefault="003617E8" w:rsidP="003617E8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color w:val="00FF00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00FF00"/>
          <w:lang w:eastAsia="nl-NL"/>
        </w:rPr>
        <w:t>Europese dilemma’s:</w:t>
      </w:r>
    </w:p>
    <w:p w:rsidR="003617E8" w:rsidRDefault="003617E8" w:rsidP="003617E8">
      <w:pPr>
        <w:pStyle w:val="Lijstalinea"/>
        <w:numPr>
          <w:ilvl w:val="0"/>
          <w:numId w:val="26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Morele kant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Max Weber </w:t>
      </w:r>
    </w:p>
    <w:p w:rsidR="003617E8" w:rsidRDefault="003617E8" w:rsidP="003617E8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FF0066"/>
          <w:lang w:eastAsia="nl-NL"/>
        </w:rPr>
        <w:t>Overtuigingsethiek =</w:t>
      </w:r>
      <w:r>
        <w:rPr>
          <w:rFonts w:ascii="Century Gothic" w:eastAsia="Times New Roman" w:hAnsi="Century Gothic" w:cs="Times New Roman"/>
          <w:lang w:eastAsia="nl-NL"/>
        </w:rPr>
        <w:t xml:space="preserve"> direct handelen zonder na te denken over de gevolgen </w:t>
      </w:r>
    </w:p>
    <w:p w:rsidR="003617E8" w:rsidRDefault="003617E8" w:rsidP="003617E8">
      <w:pPr>
        <w:pStyle w:val="Lijstalinea"/>
        <w:numPr>
          <w:ilvl w:val="1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FF0066"/>
          <w:lang w:eastAsia="nl-NL"/>
        </w:rPr>
        <w:t>Verantwoordelijkheidsethiek =</w:t>
      </w:r>
      <w:r>
        <w:rPr>
          <w:rFonts w:ascii="Century Gothic" w:eastAsia="Times New Roman" w:hAnsi="Century Gothic" w:cs="Times New Roman"/>
          <w:lang w:eastAsia="nl-NL"/>
        </w:rPr>
        <w:t xml:space="preserve"> nadenken over de gevolgen van de keuzes die je maakt, je verantwoordelijkheid nemen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Zorg voor mensen binnen de grenzen en zorg voor mensen buiten de grenzen </w:t>
      </w:r>
    </w:p>
    <w:p w:rsidR="003617E8" w:rsidRDefault="003617E8" w:rsidP="003617E8">
      <w:pPr>
        <w:pStyle w:val="Lijstalinea"/>
        <w:numPr>
          <w:ilvl w:val="0"/>
          <w:numId w:val="26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Belangenkant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Zorg voor mensen binnen de grenzen en zorg voor mensen buiten de grenzen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Vergrijzing tegengaan -&gt; Maar de arbeidsparticipatie onder de migranten is laag </w:t>
      </w:r>
    </w:p>
    <w:p w:rsidR="003617E8" w:rsidRDefault="003617E8" w:rsidP="003617E8">
      <w:pPr>
        <w:pStyle w:val="Lijstalinea"/>
        <w:numPr>
          <w:ilvl w:val="0"/>
          <w:numId w:val="26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lastRenderedPageBreak/>
        <w:t xml:space="preserve">Onmacht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We kunnen de grenzen niet meer voldoende bewaken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Toestroom van vluchtelingen is niet te houden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Politieke wil ontbreekt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Verdwijnen binnengrenzen, zonder versterking van buitengrenzen </w:t>
      </w:r>
    </w:p>
    <w:p w:rsidR="003617E8" w:rsidRDefault="003617E8" w:rsidP="003617E8">
      <w:pPr>
        <w:pStyle w:val="Lijstalinea"/>
        <w:numPr>
          <w:ilvl w:val="0"/>
          <w:numId w:val="26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Het recht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Internationale recht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We kunnen geen grenzen stellen </w:t>
      </w:r>
    </w:p>
    <w:p w:rsidR="003617E8" w:rsidRDefault="003617E8" w:rsidP="003617E8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3617E8" w:rsidRPr="003617E8" w:rsidRDefault="003617E8" w:rsidP="003617E8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color w:val="00FF00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00FF00"/>
          <w:lang w:eastAsia="nl-NL"/>
        </w:rPr>
        <w:t>Kan Europa één gemeenschap worden?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Taalbarrières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>Cultuurverschillen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Welvaartsverschillen 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>
        <w:rPr>
          <w:rFonts w:ascii="Century Gothic" w:eastAsia="Times New Roman" w:hAnsi="Century Gothic" w:cs="Times New Roman"/>
          <w:lang w:eastAsia="nl-NL"/>
        </w:rPr>
        <w:t xml:space="preserve">Identificatie in een uitdijende kring -&gt; Abram de Swaan </w:t>
      </w:r>
    </w:p>
    <w:p w:rsidR="003617E8" w:rsidRDefault="003617E8" w:rsidP="003617E8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3617E8" w:rsidRPr="003617E8" w:rsidRDefault="003617E8" w:rsidP="003617E8">
      <w:pPr>
        <w:spacing w:after="0" w:line="276" w:lineRule="auto"/>
        <w:textAlignment w:val="center"/>
        <w:rPr>
          <w:rFonts w:ascii="Century Gothic" w:eastAsia="Times New Roman" w:hAnsi="Century Gothic" w:cs="Times New Roman"/>
          <w:b/>
          <w:color w:val="00FF00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00FF00"/>
          <w:lang w:eastAsia="nl-NL"/>
        </w:rPr>
        <w:t>Visies grenzen:</w:t>
      </w:r>
    </w:p>
    <w:p w:rsid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r w:rsidRPr="003617E8">
        <w:rPr>
          <w:rFonts w:ascii="Century Gothic" w:eastAsia="Times New Roman" w:hAnsi="Century Gothic" w:cs="Times New Roman"/>
          <w:b/>
          <w:color w:val="FF0066"/>
          <w:lang w:eastAsia="nl-NL"/>
        </w:rPr>
        <w:t>Protectionisme =</w:t>
      </w:r>
      <w:r>
        <w:rPr>
          <w:rFonts w:ascii="Century Gothic" w:eastAsia="Times New Roman" w:hAnsi="Century Gothic" w:cs="Times New Roman"/>
          <w:lang w:eastAsia="nl-NL"/>
        </w:rPr>
        <w:t xml:space="preserve"> je land beschermen, grenzen afsluiten</w:t>
      </w:r>
    </w:p>
    <w:p w:rsidR="003617E8" w:rsidRPr="003617E8" w:rsidRDefault="003617E8" w:rsidP="003617E8">
      <w:pPr>
        <w:pStyle w:val="Lijstalinea"/>
        <w:numPr>
          <w:ilvl w:val="0"/>
          <w:numId w:val="1"/>
        </w:num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  <w:bookmarkStart w:id="0" w:name="_GoBack"/>
      <w:r w:rsidRPr="003617E8">
        <w:rPr>
          <w:rFonts w:ascii="Century Gothic" w:eastAsia="Times New Roman" w:hAnsi="Century Gothic" w:cs="Times New Roman"/>
          <w:b/>
          <w:color w:val="FF0066"/>
          <w:lang w:eastAsia="nl-NL"/>
        </w:rPr>
        <w:t>Internationalisme =</w:t>
      </w:r>
      <w:bookmarkEnd w:id="0"/>
      <w:r>
        <w:rPr>
          <w:rFonts w:ascii="Century Gothic" w:eastAsia="Times New Roman" w:hAnsi="Century Gothic" w:cs="Times New Roman"/>
          <w:lang w:eastAsia="nl-NL"/>
        </w:rPr>
        <w:t xml:space="preserve"> het streven naar openheid, grenzen openen </w:t>
      </w:r>
    </w:p>
    <w:p w:rsidR="003617E8" w:rsidRPr="003617E8" w:rsidRDefault="003617E8" w:rsidP="003617E8">
      <w:pPr>
        <w:spacing w:after="0" w:line="276" w:lineRule="auto"/>
        <w:ind w:left="360"/>
        <w:textAlignment w:val="center"/>
        <w:rPr>
          <w:rFonts w:ascii="Century Gothic" w:eastAsia="Times New Roman" w:hAnsi="Century Gothic" w:cs="Times New Roman"/>
          <w:lang w:eastAsia="nl-NL"/>
        </w:rPr>
      </w:pPr>
    </w:p>
    <w:p w:rsidR="001212A8" w:rsidRPr="001212A8" w:rsidRDefault="001212A8" w:rsidP="00B10CA1">
      <w:pPr>
        <w:spacing w:after="0" w:line="276" w:lineRule="auto"/>
        <w:textAlignment w:val="center"/>
        <w:rPr>
          <w:rFonts w:ascii="Century Gothic" w:eastAsia="Times New Roman" w:hAnsi="Century Gothic" w:cs="Times New Roman"/>
          <w:lang w:eastAsia="nl-NL"/>
        </w:rPr>
      </w:pPr>
    </w:p>
    <w:sectPr w:rsidR="001212A8" w:rsidRPr="001212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887" w:rsidRDefault="00C27887" w:rsidP="00A04F1B">
      <w:pPr>
        <w:spacing w:after="0" w:line="240" w:lineRule="auto"/>
      </w:pPr>
      <w:r>
        <w:separator/>
      </w:r>
    </w:p>
  </w:endnote>
  <w:endnote w:type="continuationSeparator" w:id="0">
    <w:p w:rsidR="00C27887" w:rsidRDefault="00C27887" w:rsidP="00A04F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887" w:rsidRDefault="00C27887" w:rsidP="00A04F1B">
      <w:pPr>
        <w:spacing w:after="0" w:line="240" w:lineRule="auto"/>
      </w:pPr>
      <w:r>
        <w:separator/>
      </w:r>
    </w:p>
  </w:footnote>
  <w:footnote w:type="continuationSeparator" w:id="0">
    <w:p w:rsidR="00C27887" w:rsidRDefault="00C27887" w:rsidP="00A04F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E5422"/>
    <w:multiLevelType w:val="hybridMultilevel"/>
    <w:tmpl w:val="2940D04A"/>
    <w:lvl w:ilvl="0" w:tplc="50D0BDD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D06E5"/>
    <w:multiLevelType w:val="hybridMultilevel"/>
    <w:tmpl w:val="60B0A04A"/>
    <w:lvl w:ilvl="0" w:tplc="AF76C48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b/>
        <w:color w:val="00FF00"/>
      </w:rPr>
    </w:lvl>
    <w:lvl w:ilvl="1" w:tplc="D5CEC82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  <w:color w:val="00FF00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C19B8"/>
    <w:multiLevelType w:val="hybridMultilevel"/>
    <w:tmpl w:val="DE68C148"/>
    <w:lvl w:ilvl="0" w:tplc="6206E82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1A6327"/>
    <w:multiLevelType w:val="multilevel"/>
    <w:tmpl w:val="246A4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64C7764"/>
    <w:multiLevelType w:val="hybridMultilevel"/>
    <w:tmpl w:val="8CBEC59A"/>
    <w:lvl w:ilvl="0" w:tplc="C2E0BF2C">
      <w:start w:val="3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B5C24"/>
    <w:multiLevelType w:val="hybridMultilevel"/>
    <w:tmpl w:val="558A246C"/>
    <w:lvl w:ilvl="0" w:tplc="C46C047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813550"/>
    <w:multiLevelType w:val="hybridMultilevel"/>
    <w:tmpl w:val="49A4ADBC"/>
    <w:lvl w:ilvl="0" w:tplc="8192653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C96289"/>
    <w:multiLevelType w:val="hybridMultilevel"/>
    <w:tmpl w:val="5114BBBE"/>
    <w:lvl w:ilvl="0" w:tplc="039A64A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2F1B02"/>
    <w:multiLevelType w:val="multilevel"/>
    <w:tmpl w:val="8F4CE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11A54BF"/>
    <w:multiLevelType w:val="hybridMultilevel"/>
    <w:tmpl w:val="CD0A73C4"/>
    <w:lvl w:ilvl="0" w:tplc="7F321ED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1F379D"/>
    <w:multiLevelType w:val="hybridMultilevel"/>
    <w:tmpl w:val="6A34AF6A"/>
    <w:lvl w:ilvl="0" w:tplc="F5B0F21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D140FA"/>
    <w:multiLevelType w:val="multilevel"/>
    <w:tmpl w:val="152CC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8F82102"/>
    <w:multiLevelType w:val="multilevel"/>
    <w:tmpl w:val="0F58F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BB51AF6"/>
    <w:multiLevelType w:val="multilevel"/>
    <w:tmpl w:val="F3409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1DD4033"/>
    <w:multiLevelType w:val="multilevel"/>
    <w:tmpl w:val="42286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9A31953"/>
    <w:multiLevelType w:val="hybridMultilevel"/>
    <w:tmpl w:val="5FF0E4A2"/>
    <w:lvl w:ilvl="0" w:tplc="AD900BD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842073"/>
    <w:multiLevelType w:val="multilevel"/>
    <w:tmpl w:val="05C25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38D720C"/>
    <w:multiLevelType w:val="hybridMultilevel"/>
    <w:tmpl w:val="623895FA"/>
    <w:lvl w:ilvl="0" w:tplc="2A486F1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0E4394"/>
    <w:multiLevelType w:val="hybridMultilevel"/>
    <w:tmpl w:val="66BA841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C03775"/>
    <w:multiLevelType w:val="multilevel"/>
    <w:tmpl w:val="7B20E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11B6C7D"/>
    <w:multiLevelType w:val="multilevel"/>
    <w:tmpl w:val="972A9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3763B29"/>
    <w:multiLevelType w:val="hybridMultilevel"/>
    <w:tmpl w:val="FC805046"/>
    <w:lvl w:ilvl="0" w:tplc="EE18B74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A968C0"/>
    <w:multiLevelType w:val="multilevel"/>
    <w:tmpl w:val="DB1C6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6266BBE"/>
    <w:multiLevelType w:val="multilevel"/>
    <w:tmpl w:val="58CAC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7B3571B1"/>
    <w:multiLevelType w:val="hybridMultilevel"/>
    <w:tmpl w:val="F9D63C04"/>
    <w:lvl w:ilvl="0" w:tplc="B9D82DB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FF0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8D67F5"/>
    <w:multiLevelType w:val="multilevel"/>
    <w:tmpl w:val="C63C6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17"/>
  </w:num>
  <w:num w:numId="3">
    <w:abstractNumId w:val="0"/>
  </w:num>
  <w:num w:numId="4">
    <w:abstractNumId w:val="9"/>
  </w:num>
  <w:num w:numId="5">
    <w:abstractNumId w:val="10"/>
  </w:num>
  <w:num w:numId="6">
    <w:abstractNumId w:val="15"/>
  </w:num>
  <w:num w:numId="7">
    <w:abstractNumId w:val="21"/>
  </w:num>
  <w:num w:numId="8">
    <w:abstractNumId w:val="11"/>
  </w:num>
  <w:num w:numId="9">
    <w:abstractNumId w:val="16"/>
  </w:num>
  <w:num w:numId="10">
    <w:abstractNumId w:val="19"/>
  </w:num>
  <w:num w:numId="11">
    <w:abstractNumId w:val="7"/>
  </w:num>
  <w:num w:numId="12">
    <w:abstractNumId w:val="24"/>
  </w:num>
  <w:num w:numId="13">
    <w:abstractNumId w:val="23"/>
  </w:num>
  <w:num w:numId="14">
    <w:abstractNumId w:val="12"/>
  </w:num>
  <w:num w:numId="15">
    <w:abstractNumId w:val="13"/>
  </w:num>
  <w:num w:numId="16">
    <w:abstractNumId w:val="20"/>
  </w:num>
  <w:num w:numId="17">
    <w:abstractNumId w:val="22"/>
  </w:num>
  <w:num w:numId="18">
    <w:abstractNumId w:val="8"/>
  </w:num>
  <w:num w:numId="19">
    <w:abstractNumId w:val="14"/>
  </w:num>
  <w:num w:numId="20">
    <w:abstractNumId w:val="3"/>
  </w:num>
  <w:num w:numId="21">
    <w:abstractNumId w:val="25"/>
  </w:num>
  <w:num w:numId="22">
    <w:abstractNumId w:val="18"/>
  </w:num>
  <w:num w:numId="23">
    <w:abstractNumId w:val="2"/>
  </w:num>
  <w:num w:numId="24">
    <w:abstractNumId w:val="6"/>
  </w:num>
  <w:num w:numId="25">
    <w:abstractNumId w:val="4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E5F"/>
    <w:rsid w:val="000515EE"/>
    <w:rsid w:val="00091E5F"/>
    <w:rsid w:val="001212A8"/>
    <w:rsid w:val="001C7742"/>
    <w:rsid w:val="00286F00"/>
    <w:rsid w:val="003617E8"/>
    <w:rsid w:val="003D3F6C"/>
    <w:rsid w:val="005A13FD"/>
    <w:rsid w:val="00703F25"/>
    <w:rsid w:val="0075038B"/>
    <w:rsid w:val="007528BC"/>
    <w:rsid w:val="007636FD"/>
    <w:rsid w:val="00776484"/>
    <w:rsid w:val="00794E93"/>
    <w:rsid w:val="00796682"/>
    <w:rsid w:val="007C7433"/>
    <w:rsid w:val="008B58A7"/>
    <w:rsid w:val="008B7124"/>
    <w:rsid w:val="00943FD0"/>
    <w:rsid w:val="00A04F1B"/>
    <w:rsid w:val="00A624B0"/>
    <w:rsid w:val="00B10CA1"/>
    <w:rsid w:val="00C27887"/>
    <w:rsid w:val="00E362AC"/>
    <w:rsid w:val="00EA2661"/>
    <w:rsid w:val="00EF6D6B"/>
    <w:rsid w:val="00F17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385B03-6AA0-43CD-A058-6615649D0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091E5F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91E5F"/>
    <w:pPr>
      <w:ind w:left="720"/>
      <w:contextualSpacing/>
    </w:pPr>
  </w:style>
  <w:style w:type="paragraph" w:styleId="Normaalweb">
    <w:name w:val="Normal (Web)"/>
    <w:basedOn w:val="Standaard"/>
    <w:uiPriority w:val="99"/>
    <w:semiHidden/>
    <w:unhideWhenUsed/>
    <w:rsid w:val="000515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A04F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04F1B"/>
  </w:style>
  <w:style w:type="paragraph" w:styleId="Voettekst">
    <w:name w:val="footer"/>
    <w:basedOn w:val="Standaard"/>
    <w:link w:val="VoettekstChar"/>
    <w:uiPriority w:val="99"/>
    <w:unhideWhenUsed/>
    <w:rsid w:val="00A04F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04F1B"/>
  </w:style>
  <w:style w:type="character" w:styleId="Hyperlink">
    <w:name w:val="Hyperlink"/>
    <w:basedOn w:val="Standaardalinea-lettertype"/>
    <w:uiPriority w:val="99"/>
    <w:semiHidden/>
    <w:unhideWhenUsed/>
    <w:rsid w:val="007528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2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0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eenvandaag.avrotros.nl/binnenland/item/turken-en-marokkanen-voelen-zich-buitengesloten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8</Pages>
  <Words>1935</Words>
  <Characters>10643</Characters>
  <Application>Microsoft Office Word</Application>
  <DocSecurity>0</DocSecurity>
  <Lines>88</Lines>
  <Paragraphs>25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Fleur van Haaren</dc:creator>
  <cp:keywords/>
  <dc:description/>
  <cp:lastModifiedBy>Fleur van Haaren</cp:lastModifiedBy>
  <cp:revision>12</cp:revision>
  <dcterms:created xsi:type="dcterms:W3CDTF">2020-06-05T06:41:00Z</dcterms:created>
  <dcterms:modified xsi:type="dcterms:W3CDTF">2020-06-17T11:26:00Z</dcterms:modified>
</cp:coreProperties>
</file>